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912EE">
      <w:pPr>
        <w:widowControl/>
        <w:spacing w:line="276" w:lineRule="auto"/>
        <w:jc w:val="right"/>
        <w:rPr>
          <w:sz w:val="22"/>
          <w:szCs w:val="22"/>
        </w:rPr>
      </w:pPr>
      <w:r>
        <w:rPr>
          <w:sz w:val="22"/>
          <w:szCs w:val="22"/>
        </w:rPr>
        <w:t>Santa Fé de Goiás-GO, 21 de janeiro de 2025.</w:t>
      </w:r>
    </w:p>
    <w:p w:rsidR="00000000" w:rsidRDefault="003912EE">
      <w:pPr>
        <w:widowControl/>
        <w:spacing w:line="276" w:lineRule="auto"/>
        <w:rPr>
          <w:sz w:val="22"/>
          <w:szCs w:val="22"/>
        </w:rPr>
      </w:pPr>
    </w:p>
    <w:p w:rsidR="00000000" w:rsidRDefault="003912EE">
      <w:pPr>
        <w:widowControl/>
        <w:spacing w:line="276" w:lineRule="auto"/>
        <w:rPr>
          <w:b/>
          <w:bCs/>
          <w:sz w:val="22"/>
          <w:szCs w:val="22"/>
        </w:rPr>
      </w:pPr>
    </w:p>
    <w:p w:rsidR="00000000" w:rsidRDefault="003912EE">
      <w:pPr>
        <w:widowControl/>
        <w:spacing w:line="276" w:lineRule="auto"/>
        <w:rPr>
          <w:b/>
          <w:bCs/>
          <w:sz w:val="22"/>
          <w:szCs w:val="22"/>
        </w:rPr>
      </w:pPr>
    </w:p>
    <w:p w:rsidR="00000000" w:rsidRDefault="003912EE">
      <w:pPr>
        <w:widowControl/>
        <w:spacing w:line="276" w:lineRule="auto"/>
        <w:rPr>
          <w:b/>
          <w:bCs/>
          <w:sz w:val="22"/>
          <w:szCs w:val="22"/>
        </w:rPr>
      </w:pPr>
      <w:r>
        <w:rPr>
          <w:b/>
          <w:bCs/>
          <w:sz w:val="22"/>
          <w:szCs w:val="22"/>
        </w:rPr>
        <w:t>EXMO. SENHOR</w:t>
      </w:r>
    </w:p>
    <w:p w:rsidR="00000000" w:rsidRDefault="003912EE">
      <w:pPr>
        <w:widowControl/>
        <w:spacing w:line="276" w:lineRule="auto"/>
        <w:rPr>
          <w:b/>
          <w:bCs/>
          <w:sz w:val="22"/>
          <w:szCs w:val="22"/>
        </w:rPr>
      </w:pPr>
      <w:r>
        <w:rPr>
          <w:b/>
          <w:bCs/>
          <w:sz w:val="22"/>
          <w:szCs w:val="22"/>
        </w:rPr>
        <w:t>WENDEL NERY DE SOUZA</w:t>
      </w:r>
    </w:p>
    <w:p w:rsidR="00000000" w:rsidRDefault="003912EE">
      <w:pPr>
        <w:widowControl/>
        <w:spacing w:line="276" w:lineRule="auto"/>
        <w:rPr>
          <w:b/>
          <w:bCs/>
          <w:sz w:val="22"/>
          <w:szCs w:val="22"/>
        </w:rPr>
      </w:pPr>
      <w:r>
        <w:rPr>
          <w:b/>
          <w:bCs/>
          <w:sz w:val="22"/>
          <w:szCs w:val="22"/>
        </w:rPr>
        <w:t>PRESIDENTE DA CÂMARA DE SANTA FÉ DE GOIÁS–GO</w:t>
      </w:r>
    </w:p>
    <w:p w:rsidR="00000000" w:rsidRDefault="003912EE">
      <w:pPr>
        <w:widowControl/>
        <w:spacing w:line="276" w:lineRule="auto"/>
        <w:rPr>
          <w:sz w:val="22"/>
          <w:szCs w:val="22"/>
        </w:rPr>
      </w:pPr>
    </w:p>
    <w:p w:rsidR="00000000" w:rsidRDefault="003912EE">
      <w:pPr>
        <w:widowControl/>
        <w:spacing w:line="276" w:lineRule="auto"/>
        <w:rPr>
          <w:i/>
          <w:iCs/>
          <w:sz w:val="22"/>
          <w:szCs w:val="22"/>
        </w:rPr>
      </w:pPr>
    </w:p>
    <w:p w:rsidR="00000000" w:rsidRDefault="003912EE">
      <w:pPr>
        <w:widowControl/>
        <w:spacing w:line="276" w:lineRule="auto"/>
        <w:rPr>
          <w:i/>
          <w:iCs/>
          <w:sz w:val="22"/>
          <w:szCs w:val="22"/>
        </w:rPr>
      </w:pPr>
      <w:r>
        <w:rPr>
          <w:i/>
          <w:iCs/>
          <w:sz w:val="22"/>
          <w:szCs w:val="22"/>
        </w:rPr>
        <w:t>Ref.: (solicitação que faz)</w:t>
      </w:r>
    </w:p>
    <w:p w:rsidR="00000000" w:rsidRDefault="003912EE">
      <w:pPr>
        <w:widowControl/>
        <w:spacing w:line="276" w:lineRule="auto"/>
        <w:rPr>
          <w:i/>
          <w:iCs/>
          <w:sz w:val="22"/>
          <w:szCs w:val="22"/>
        </w:rPr>
      </w:pPr>
    </w:p>
    <w:p w:rsidR="00000000" w:rsidRDefault="003912EE">
      <w:pPr>
        <w:widowControl/>
        <w:spacing w:line="276" w:lineRule="auto"/>
        <w:rPr>
          <w:sz w:val="22"/>
          <w:szCs w:val="22"/>
        </w:rPr>
      </w:pPr>
    </w:p>
    <w:p w:rsidR="00000000" w:rsidRDefault="003912EE">
      <w:pPr>
        <w:widowControl/>
        <w:spacing w:line="276" w:lineRule="auto"/>
        <w:ind w:firstLine="1843"/>
        <w:rPr>
          <w:sz w:val="22"/>
          <w:szCs w:val="22"/>
        </w:rPr>
      </w:pPr>
      <w:r>
        <w:rPr>
          <w:sz w:val="22"/>
          <w:szCs w:val="22"/>
        </w:rPr>
        <w:t>Senhor Presidente,</w:t>
      </w:r>
    </w:p>
    <w:p w:rsidR="00000000" w:rsidRDefault="003912EE">
      <w:pPr>
        <w:widowControl/>
        <w:spacing w:line="276" w:lineRule="auto"/>
        <w:ind w:firstLine="1980"/>
        <w:rPr>
          <w:sz w:val="22"/>
          <w:szCs w:val="22"/>
        </w:rPr>
      </w:pPr>
    </w:p>
    <w:p w:rsidR="00000000" w:rsidRDefault="003912EE">
      <w:pPr>
        <w:widowControl/>
        <w:ind w:firstLine="1843"/>
        <w:jc w:val="both"/>
        <w:rPr>
          <w:sz w:val="22"/>
          <w:szCs w:val="22"/>
        </w:rPr>
      </w:pPr>
      <w:r>
        <w:rPr>
          <w:sz w:val="22"/>
          <w:szCs w:val="22"/>
        </w:rPr>
        <w:t>Tem este a finalidade de solicitar a Vossa Senhoria, autorizaçã</w:t>
      </w:r>
      <w:r>
        <w:rPr>
          <w:sz w:val="22"/>
          <w:szCs w:val="22"/>
        </w:rPr>
        <w:t xml:space="preserve">o com a maior brevidade </w:t>
      </w:r>
      <w:r>
        <w:rPr>
          <w:color w:val="000000"/>
          <w:sz w:val="22"/>
          <w:szCs w:val="22"/>
        </w:rPr>
        <w:t>possível,</w:t>
      </w:r>
      <w:r>
        <w:rPr>
          <w:sz w:val="22"/>
          <w:szCs w:val="22"/>
        </w:rPr>
        <w:t xml:space="preserve"> a instauração de processo administrativo licitatório com vias à contratação de empresa para terceirização de mão de obra, conforme termo de referência.</w:t>
      </w:r>
    </w:p>
    <w:p w:rsidR="00000000" w:rsidRDefault="003912EE">
      <w:pPr>
        <w:widowControl/>
        <w:spacing w:after="120" w:line="276" w:lineRule="auto"/>
        <w:ind w:firstLine="1980"/>
        <w:rPr>
          <w:sz w:val="22"/>
          <w:szCs w:val="22"/>
        </w:rPr>
      </w:pPr>
    </w:p>
    <w:p w:rsidR="00000000" w:rsidRDefault="003912EE">
      <w:pPr>
        <w:widowControl/>
        <w:spacing w:after="120" w:line="276" w:lineRule="auto"/>
        <w:ind w:firstLine="1980"/>
        <w:rPr>
          <w:sz w:val="22"/>
          <w:szCs w:val="22"/>
        </w:rPr>
      </w:pPr>
    </w:p>
    <w:p w:rsidR="00000000" w:rsidRDefault="003912EE">
      <w:pPr>
        <w:widowControl/>
        <w:spacing w:after="120" w:line="276" w:lineRule="auto"/>
        <w:ind w:firstLine="1980"/>
        <w:rPr>
          <w:sz w:val="22"/>
          <w:szCs w:val="22"/>
        </w:rPr>
      </w:pPr>
    </w:p>
    <w:p w:rsidR="00000000" w:rsidRDefault="003912EE">
      <w:pPr>
        <w:widowControl/>
        <w:spacing w:after="120" w:line="276" w:lineRule="auto"/>
        <w:ind w:firstLine="1980"/>
        <w:rPr>
          <w:sz w:val="22"/>
          <w:szCs w:val="22"/>
        </w:rPr>
      </w:pPr>
    </w:p>
    <w:p w:rsidR="00000000" w:rsidRDefault="003912EE">
      <w:pPr>
        <w:widowControl/>
        <w:spacing w:after="120" w:line="276" w:lineRule="auto"/>
        <w:ind w:firstLine="1980"/>
        <w:rPr>
          <w:sz w:val="22"/>
          <w:szCs w:val="22"/>
        </w:rPr>
      </w:pPr>
    </w:p>
    <w:p w:rsidR="00000000" w:rsidRDefault="003912EE">
      <w:pPr>
        <w:widowControl/>
        <w:spacing w:after="120" w:line="276" w:lineRule="auto"/>
        <w:ind w:firstLine="1980"/>
        <w:rPr>
          <w:b/>
          <w:bCs/>
          <w:sz w:val="22"/>
          <w:szCs w:val="22"/>
        </w:rPr>
      </w:pPr>
      <w:r>
        <w:rPr>
          <w:sz w:val="22"/>
          <w:szCs w:val="22"/>
        </w:rPr>
        <w:t>Atenciosamente,</w:t>
      </w:r>
    </w:p>
    <w:p w:rsidR="00000000" w:rsidRDefault="003912EE">
      <w:pPr>
        <w:widowControl/>
        <w:spacing w:line="276" w:lineRule="auto"/>
        <w:jc w:val="center"/>
        <w:rPr>
          <w:b/>
          <w:bCs/>
          <w:sz w:val="22"/>
          <w:szCs w:val="22"/>
        </w:rPr>
      </w:pPr>
    </w:p>
    <w:p w:rsidR="00000000" w:rsidRDefault="003912EE">
      <w:pPr>
        <w:widowControl/>
        <w:spacing w:line="276" w:lineRule="auto"/>
        <w:jc w:val="center"/>
        <w:rPr>
          <w:b/>
          <w:bCs/>
          <w:sz w:val="22"/>
          <w:szCs w:val="22"/>
        </w:rPr>
      </w:pPr>
    </w:p>
    <w:p w:rsidR="00000000" w:rsidRDefault="003912EE">
      <w:pPr>
        <w:widowControl/>
        <w:spacing w:line="276" w:lineRule="auto"/>
        <w:jc w:val="center"/>
        <w:rPr>
          <w:b/>
          <w:bCs/>
          <w:sz w:val="22"/>
          <w:szCs w:val="22"/>
        </w:rPr>
      </w:pPr>
    </w:p>
    <w:p w:rsidR="00000000" w:rsidRDefault="003912EE">
      <w:pPr>
        <w:widowControl/>
        <w:spacing w:line="276" w:lineRule="auto"/>
        <w:jc w:val="center"/>
        <w:rPr>
          <w:b/>
          <w:bCs/>
          <w:sz w:val="22"/>
          <w:szCs w:val="22"/>
        </w:rPr>
      </w:pPr>
    </w:p>
    <w:p w:rsidR="00000000" w:rsidRDefault="003912EE">
      <w:pPr>
        <w:widowControl/>
        <w:spacing w:line="276" w:lineRule="auto"/>
        <w:jc w:val="center"/>
        <w:rPr>
          <w:b/>
          <w:bCs/>
          <w:sz w:val="22"/>
          <w:szCs w:val="22"/>
        </w:rPr>
      </w:pPr>
    </w:p>
    <w:p w:rsidR="00000000" w:rsidRDefault="003912EE">
      <w:pPr>
        <w:widowControl/>
        <w:spacing w:line="276" w:lineRule="auto"/>
        <w:jc w:val="center"/>
        <w:rPr>
          <w:b/>
          <w:bCs/>
          <w:sz w:val="22"/>
          <w:szCs w:val="22"/>
        </w:rPr>
      </w:pPr>
    </w:p>
    <w:p w:rsidR="00000000" w:rsidRDefault="003912EE">
      <w:pPr>
        <w:widowControl/>
        <w:spacing w:line="276" w:lineRule="auto"/>
        <w:jc w:val="center"/>
        <w:rPr>
          <w:b/>
          <w:bCs/>
          <w:sz w:val="22"/>
          <w:szCs w:val="22"/>
        </w:rPr>
      </w:pPr>
    </w:p>
    <w:p w:rsidR="00000000" w:rsidRDefault="003912EE">
      <w:pPr>
        <w:widowControl/>
        <w:spacing w:line="276" w:lineRule="auto"/>
        <w:jc w:val="center"/>
        <w:rPr>
          <w:sz w:val="22"/>
          <w:szCs w:val="22"/>
        </w:rPr>
      </w:pPr>
      <w:r>
        <w:rPr>
          <w:sz w:val="22"/>
          <w:szCs w:val="22"/>
        </w:rPr>
        <w:t>Deiviana da Silva Souza Alves</w:t>
      </w:r>
    </w:p>
    <w:p w:rsidR="00000000" w:rsidRDefault="003912EE">
      <w:pPr>
        <w:widowControl/>
        <w:spacing w:line="276" w:lineRule="auto"/>
        <w:jc w:val="center"/>
        <w:rPr>
          <w:b/>
          <w:bCs/>
          <w:sz w:val="22"/>
          <w:szCs w:val="22"/>
        </w:rPr>
      </w:pPr>
      <w:r>
        <w:rPr>
          <w:sz w:val="22"/>
          <w:szCs w:val="22"/>
        </w:rPr>
        <w:t>Secretária</w:t>
      </w:r>
    </w:p>
    <w:p w:rsidR="00000000" w:rsidRDefault="003912EE">
      <w:pPr>
        <w:widowControl/>
        <w:spacing w:line="276" w:lineRule="auto"/>
        <w:jc w:val="center"/>
        <w:rPr>
          <w:b/>
          <w:bCs/>
          <w:sz w:val="22"/>
          <w:szCs w:val="22"/>
        </w:rPr>
      </w:pPr>
    </w:p>
    <w:p w:rsidR="00000000" w:rsidRDefault="003912EE">
      <w:pPr>
        <w:widowControl/>
        <w:spacing w:line="276" w:lineRule="auto"/>
        <w:jc w:val="center"/>
        <w:rPr>
          <w:rFonts w:ascii="Times New Roman" w:hAnsi="Times New Roman" w:cs="Times New Roman"/>
          <w:b/>
          <w:bCs/>
        </w:rPr>
      </w:pPr>
      <w:r>
        <w:rPr>
          <w:sz w:val="22"/>
          <w:szCs w:val="22"/>
        </w:rPr>
        <w:br w:type="page"/>
      </w:r>
    </w:p>
    <w:p w:rsidR="00000000" w:rsidRDefault="003912EE">
      <w:pPr>
        <w:widowControl/>
        <w:spacing w:line="276" w:lineRule="auto"/>
        <w:jc w:val="center"/>
        <w:rPr>
          <w:rFonts w:ascii="Times New Roman" w:hAnsi="Times New Roman" w:cs="Times New Roman"/>
          <w:b/>
          <w:bCs/>
        </w:rPr>
      </w:pPr>
      <w:r>
        <w:rPr>
          <w:rFonts w:ascii="Times New Roman" w:hAnsi="Times New Roman" w:cs="Times New Roman"/>
          <w:b/>
          <w:bCs/>
        </w:rPr>
        <w:lastRenderedPageBreak/>
        <w:t>TERMO DE REFERÊNCIA</w:t>
      </w:r>
    </w:p>
    <w:p w:rsidR="00000000" w:rsidRDefault="003912EE">
      <w:pPr>
        <w:keepNext/>
        <w:keepLines/>
        <w:widowControl/>
        <w:tabs>
          <w:tab w:val="left" w:pos="426"/>
          <w:tab w:val="left" w:pos="1080"/>
        </w:tabs>
        <w:spacing w:before="480" w:after="120" w:line="276" w:lineRule="auto"/>
        <w:jc w:val="both"/>
        <w:rPr>
          <w:rFonts w:ascii="Times New Roman" w:hAnsi="Times New Roman" w:cs="Times New Roman"/>
          <w:b/>
          <w:bCs/>
        </w:rPr>
      </w:pPr>
      <w:r>
        <w:rPr>
          <w:rFonts w:ascii="Times New Roman" w:hAnsi="Times New Roman" w:cs="Times New Roman"/>
          <w:b/>
          <w:bCs/>
        </w:rPr>
        <w:t>1. DAS CONDIÇÕES GERAIS DA CONTRATAÇÃO (art. 6º, XXIII, “a” e “i” da Lei nº. 14.133/2021).</w:t>
      </w:r>
    </w:p>
    <w:p w:rsidR="00000000" w:rsidRDefault="003912EE">
      <w:pPr>
        <w:pStyle w:val="Ttulo2"/>
        <w:keepNext/>
        <w:keepLines/>
        <w:widowControl/>
        <w:tabs>
          <w:tab w:val="left" w:pos="426"/>
        </w:tabs>
        <w:spacing w:before="160" w:after="80" w:line="276" w:lineRule="auto"/>
        <w:jc w:val="both"/>
        <w:rPr>
          <w:rFonts w:ascii="Times New Roman" w:hAnsi="Times New Roman" w:cs="Times New Roman"/>
          <w:b/>
          <w:bCs/>
          <w:color w:val="000000"/>
        </w:rPr>
      </w:pPr>
      <w:r>
        <w:rPr>
          <w:rFonts w:ascii="Times New Roman" w:hAnsi="Times New Roman" w:cs="Times New Roman"/>
          <w:color w:val="000000"/>
        </w:rPr>
        <w:t>1.1.</w:t>
      </w:r>
      <w:r>
        <w:rPr>
          <w:rFonts w:ascii="Times New Roman" w:hAnsi="Times New Roman" w:cs="Times New Roman"/>
          <w:color w:val="000000"/>
        </w:rPr>
        <w:tab/>
      </w:r>
      <w:r>
        <w:rPr>
          <w:rFonts w:ascii="Times New Roman" w:hAnsi="Times New Roman" w:cs="Times New Roman"/>
          <w:b/>
          <w:bCs/>
          <w:color w:val="000000"/>
        </w:rPr>
        <w:t>Contratação de empresa especializada em serviços de terceirização de mão de obra:</w:t>
      </w:r>
    </w:p>
    <w:p w:rsidR="00000000" w:rsidRDefault="003912EE">
      <w:pPr>
        <w:widowControl/>
        <w:jc w:val="both"/>
        <w:rPr>
          <w:rFonts w:ascii="Times New Roman" w:hAnsi="Times New Roman" w:cs="Times New Roman"/>
        </w:rPr>
      </w:pPr>
      <w:r>
        <w:rPr>
          <w:rFonts w:ascii="Times New Roman" w:hAnsi="Times New Roman" w:cs="Times New Roman"/>
        </w:rPr>
        <w:t>1.2. Os serviços a serem contratados, bem como, seus qua</w:t>
      </w:r>
      <w:r>
        <w:rPr>
          <w:rFonts w:ascii="Times New Roman" w:hAnsi="Times New Roman" w:cs="Times New Roman"/>
        </w:rPr>
        <w:t>ntitativos seguem descritos na relação da tabela abaixo, que poderão atender ou não eventualidades, de acordo com a demanda do Contratante</w:t>
      </w:r>
    </w:p>
    <w:p w:rsidR="00000000" w:rsidRDefault="003912EE">
      <w:pPr>
        <w:widowControl/>
        <w:ind w:left="715"/>
        <w:rPr>
          <w:rFonts w:ascii="Times New Roman"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tblPr>
      <w:tblGrid>
        <w:gridCol w:w="709"/>
        <w:gridCol w:w="2977"/>
        <w:gridCol w:w="1559"/>
        <w:gridCol w:w="567"/>
        <w:gridCol w:w="1276"/>
        <w:gridCol w:w="1417"/>
      </w:tblGrid>
      <w:tr w:rsidR="00000000">
        <w:tblPrEx>
          <w:tblCellMar>
            <w:top w:w="0" w:type="dxa"/>
            <w:bottom w:w="0" w:type="dxa"/>
          </w:tblCellMar>
        </w:tblPrEx>
        <w:trPr>
          <w:trHeight w:val="282"/>
        </w:trPr>
        <w:tc>
          <w:tcPr>
            <w:tcW w:w="709" w:type="dxa"/>
            <w:tcBorders>
              <w:top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sz w:val="20"/>
                <w:szCs w:val="20"/>
                <w:lang w:val="pt-PT"/>
              </w:rPr>
            </w:pPr>
            <w:r>
              <w:rPr>
                <w:rFonts w:ascii="Times New Roman" w:hAnsi="Times New Roman" w:cs="Times New Roman"/>
                <w:b/>
                <w:bCs/>
                <w:sz w:val="20"/>
                <w:szCs w:val="20"/>
                <w:lang w:val="pt-PT"/>
              </w:rPr>
              <w:t>Item</w:t>
            </w:r>
          </w:p>
        </w:tc>
        <w:tc>
          <w:tcPr>
            <w:tcW w:w="2977"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sz w:val="20"/>
                <w:szCs w:val="20"/>
                <w:lang w:val="pt-PT"/>
              </w:rPr>
            </w:pPr>
            <w:r>
              <w:rPr>
                <w:rFonts w:ascii="Times New Roman" w:hAnsi="Times New Roman" w:cs="Times New Roman"/>
                <w:b/>
                <w:bCs/>
                <w:sz w:val="20"/>
                <w:szCs w:val="20"/>
                <w:lang w:val="pt-PT"/>
              </w:rPr>
              <w:t>Descrição</w:t>
            </w:r>
          </w:p>
        </w:tc>
        <w:tc>
          <w:tcPr>
            <w:tcW w:w="1559"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sz w:val="20"/>
                <w:szCs w:val="20"/>
                <w:lang w:val="pt-PT"/>
              </w:rPr>
            </w:pPr>
            <w:r>
              <w:rPr>
                <w:rFonts w:ascii="Times New Roman" w:hAnsi="Times New Roman" w:cs="Times New Roman"/>
                <w:b/>
                <w:bCs/>
                <w:sz w:val="20"/>
                <w:szCs w:val="20"/>
                <w:lang w:val="pt-PT"/>
              </w:rPr>
              <w:t>Und</w:t>
            </w:r>
          </w:p>
        </w:tc>
        <w:tc>
          <w:tcPr>
            <w:tcW w:w="567"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sz w:val="20"/>
                <w:szCs w:val="20"/>
                <w:lang w:val="pt-PT"/>
              </w:rPr>
            </w:pPr>
            <w:r>
              <w:rPr>
                <w:rFonts w:ascii="Times New Roman" w:hAnsi="Times New Roman" w:cs="Times New Roman"/>
                <w:b/>
                <w:bCs/>
                <w:sz w:val="20"/>
                <w:szCs w:val="20"/>
                <w:lang w:val="pt-PT"/>
              </w:rPr>
              <w:t>Qtd</w:t>
            </w:r>
          </w:p>
        </w:tc>
        <w:tc>
          <w:tcPr>
            <w:tcW w:w="1276"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sz w:val="20"/>
                <w:szCs w:val="20"/>
                <w:lang w:val="pt-PT"/>
              </w:rPr>
            </w:pPr>
            <w:r>
              <w:rPr>
                <w:rFonts w:ascii="Times New Roman" w:hAnsi="Times New Roman" w:cs="Times New Roman"/>
                <w:b/>
                <w:bCs/>
                <w:sz w:val="20"/>
                <w:szCs w:val="20"/>
                <w:lang w:val="pt-PT"/>
              </w:rPr>
              <w:t>Período</w:t>
            </w:r>
          </w:p>
        </w:tc>
        <w:tc>
          <w:tcPr>
            <w:tcW w:w="1417" w:type="dxa"/>
            <w:tcBorders>
              <w:top w:val="single" w:sz="4" w:space="0" w:color="000000"/>
              <w:left w:val="single" w:sz="4" w:space="0" w:color="000000"/>
              <w:bottom w:val="single" w:sz="4" w:space="0" w:color="000000"/>
            </w:tcBorders>
          </w:tcPr>
          <w:p w:rsidR="00000000" w:rsidRDefault="003912EE">
            <w:pPr>
              <w:spacing w:line="340" w:lineRule="exact"/>
              <w:jc w:val="center"/>
              <w:rPr>
                <w:rFonts w:ascii="Times New Roman" w:hAnsi="Times New Roman" w:cs="Times New Roman"/>
                <w:b/>
                <w:bCs/>
                <w:sz w:val="20"/>
                <w:szCs w:val="20"/>
                <w:lang w:val="pt-PT"/>
              </w:rPr>
            </w:pPr>
            <w:r>
              <w:rPr>
                <w:rFonts w:ascii="Times New Roman" w:hAnsi="Times New Roman" w:cs="Times New Roman"/>
                <w:b/>
                <w:bCs/>
                <w:sz w:val="20"/>
                <w:szCs w:val="20"/>
                <w:lang w:val="pt-PT"/>
              </w:rPr>
              <w:t>Básico</w:t>
            </w:r>
          </w:p>
        </w:tc>
      </w:tr>
      <w:tr w:rsidR="00000000">
        <w:tblPrEx>
          <w:tblCellMar>
            <w:top w:w="0" w:type="dxa"/>
            <w:bottom w:w="0" w:type="dxa"/>
          </w:tblCellMar>
        </w:tblPrEx>
        <w:trPr>
          <w:trHeight w:val="281"/>
        </w:trPr>
        <w:tc>
          <w:tcPr>
            <w:tcW w:w="709" w:type="dxa"/>
            <w:tcBorders>
              <w:top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sz w:val="20"/>
                <w:szCs w:val="20"/>
                <w:lang w:val="pt-PT"/>
              </w:rPr>
            </w:pPr>
            <w:r>
              <w:rPr>
                <w:rFonts w:ascii="Times New Roman" w:hAnsi="Times New Roman" w:cs="Times New Roman"/>
                <w:b/>
                <w:bCs/>
                <w:sz w:val="20"/>
                <w:szCs w:val="20"/>
                <w:lang w:val="pt-PT"/>
              </w:rPr>
              <w:t>01</w:t>
            </w:r>
          </w:p>
        </w:tc>
        <w:tc>
          <w:tcPr>
            <w:tcW w:w="2977"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both"/>
              <w:rPr>
                <w:rFonts w:ascii="Times New Roman" w:hAnsi="Times New Roman" w:cs="Times New Roman"/>
                <w:sz w:val="20"/>
                <w:szCs w:val="20"/>
                <w:lang w:val="pt-PT"/>
              </w:rPr>
            </w:pPr>
            <w:r>
              <w:rPr>
                <w:rFonts w:ascii="Times New Roman" w:hAnsi="Times New Roman" w:cs="Times New Roman"/>
                <w:sz w:val="20"/>
                <w:szCs w:val="20"/>
                <w:lang w:val="pt-PT"/>
              </w:rPr>
              <w:t xml:space="preserve">Auxliar de Serviços Gerais </w:t>
            </w:r>
          </w:p>
        </w:tc>
        <w:tc>
          <w:tcPr>
            <w:tcW w:w="1559"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sz w:val="20"/>
                <w:szCs w:val="20"/>
                <w:lang w:val="pt-PT"/>
              </w:rPr>
            </w:pPr>
            <w:r>
              <w:rPr>
                <w:rFonts w:ascii="Times New Roman" w:hAnsi="Times New Roman" w:cs="Times New Roman"/>
                <w:sz w:val="20"/>
                <w:szCs w:val="20"/>
                <w:lang w:val="pt-PT"/>
              </w:rPr>
              <w:t>Profissional/</w:t>
            </w:r>
          </w:p>
          <w:p w:rsidR="00000000" w:rsidRDefault="003912EE">
            <w:pPr>
              <w:spacing w:line="340" w:lineRule="exact"/>
              <w:jc w:val="center"/>
              <w:rPr>
                <w:rFonts w:ascii="Times New Roman" w:hAnsi="Times New Roman" w:cs="Times New Roman"/>
                <w:sz w:val="20"/>
                <w:szCs w:val="20"/>
                <w:lang w:val="pt-PT"/>
              </w:rPr>
            </w:pPr>
            <w:r>
              <w:rPr>
                <w:rFonts w:ascii="Times New Roman" w:hAnsi="Times New Roman" w:cs="Times New Roman"/>
                <w:sz w:val="20"/>
                <w:szCs w:val="20"/>
                <w:lang w:val="pt-PT"/>
              </w:rPr>
              <w:t>Mês</w:t>
            </w:r>
          </w:p>
        </w:tc>
        <w:tc>
          <w:tcPr>
            <w:tcW w:w="567"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sz w:val="20"/>
                <w:szCs w:val="20"/>
                <w:lang w:val="pt-PT"/>
              </w:rPr>
            </w:pPr>
            <w:r>
              <w:rPr>
                <w:rFonts w:ascii="Times New Roman" w:hAnsi="Times New Roman" w:cs="Times New Roman"/>
                <w:sz w:val="20"/>
                <w:szCs w:val="20"/>
                <w:lang w:val="pt-PT"/>
              </w:rPr>
              <w:t>01</w:t>
            </w:r>
          </w:p>
        </w:tc>
        <w:tc>
          <w:tcPr>
            <w:tcW w:w="1276"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sz w:val="20"/>
                <w:szCs w:val="20"/>
                <w:lang w:val="pt-PT"/>
              </w:rPr>
            </w:pPr>
            <w:r>
              <w:rPr>
                <w:rFonts w:ascii="Times New Roman" w:hAnsi="Times New Roman" w:cs="Times New Roman"/>
                <w:sz w:val="20"/>
                <w:szCs w:val="20"/>
                <w:lang w:val="pt-PT"/>
              </w:rPr>
              <w:t>12 meses</w:t>
            </w:r>
          </w:p>
        </w:tc>
        <w:tc>
          <w:tcPr>
            <w:tcW w:w="1417" w:type="dxa"/>
            <w:tcBorders>
              <w:top w:val="single" w:sz="4" w:space="0" w:color="000000"/>
              <w:left w:val="single" w:sz="4" w:space="0" w:color="000000"/>
              <w:bottom w:val="single" w:sz="4" w:space="0" w:color="000000"/>
            </w:tcBorders>
          </w:tcPr>
          <w:p w:rsidR="00000000" w:rsidRDefault="003912EE">
            <w:pPr>
              <w:spacing w:line="340" w:lineRule="exact"/>
              <w:jc w:val="center"/>
              <w:rPr>
                <w:rFonts w:ascii="Times New Roman" w:hAnsi="Times New Roman" w:cs="Times New Roman"/>
                <w:sz w:val="20"/>
                <w:szCs w:val="20"/>
                <w:lang w:val="pt-PT"/>
              </w:rPr>
            </w:pPr>
            <w:r>
              <w:rPr>
                <w:rFonts w:ascii="Times New Roman" w:hAnsi="Times New Roman" w:cs="Times New Roman"/>
                <w:sz w:val="20"/>
                <w:szCs w:val="20"/>
                <w:lang w:val="pt-PT"/>
              </w:rPr>
              <w:t>R$ 1.518,00</w:t>
            </w:r>
          </w:p>
        </w:tc>
      </w:tr>
      <w:tr w:rsidR="00000000">
        <w:tblPrEx>
          <w:tblCellMar>
            <w:top w:w="0" w:type="dxa"/>
            <w:bottom w:w="0" w:type="dxa"/>
          </w:tblCellMar>
        </w:tblPrEx>
        <w:trPr>
          <w:trHeight w:val="278"/>
        </w:trPr>
        <w:tc>
          <w:tcPr>
            <w:tcW w:w="709" w:type="dxa"/>
            <w:tcBorders>
              <w:top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sz w:val="20"/>
                <w:szCs w:val="20"/>
                <w:lang w:val="pt-PT"/>
              </w:rPr>
            </w:pPr>
            <w:r>
              <w:rPr>
                <w:rFonts w:ascii="Times New Roman" w:hAnsi="Times New Roman" w:cs="Times New Roman"/>
                <w:b/>
                <w:bCs/>
                <w:sz w:val="20"/>
                <w:szCs w:val="20"/>
                <w:lang w:val="pt-PT"/>
              </w:rPr>
              <w:t>02</w:t>
            </w:r>
          </w:p>
        </w:tc>
        <w:tc>
          <w:tcPr>
            <w:tcW w:w="2977"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both"/>
              <w:rPr>
                <w:rFonts w:ascii="Times New Roman" w:hAnsi="Times New Roman" w:cs="Times New Roman"/>
                <w:sz w:val="20"/>
                <w:szCs w:val="20"/>
                <w:lang w:val="pt-PT"/>
              </w:rPr>
            </w:pPr>
            <w:r>
              <w:rPr>
                <w:rFonts w:ascii="Times New Roman" w:hAnsi="Times New Roman" w:cs="Times New Roman"/>
                <w:sz w:val="20"/>
                <w:szCs w:val="20"/>
                <w:lang w:val="pt-PT"/>
              </w:rPr>
              <w:t>Motorista Categoria B</w:t>
            </w:r>
          </w:p>
        </w:tc>
        <w:tc>
          <w:tcPr>
            <w:tcW w:w="1559"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sz w:val="20"/>
                <w:szCs w:val="20"/>
                <w:lang w:val="pt-PT"/>
              </w:rPr>
            </w:pPr>
            <w:r>
              <w:rPr>
                <w:rFonts w:ascii="Times New Roman" w:hAnsi="Times New Roman" w:cs="Times New Roman"/>
                <w:sz w:val="20"/>
                <w:szCs w:val="20"/>
                <w:lang w:val="pt-PT"/>
              </w:rPr>
              <w:t>Profissional/</w:t>
            </w:r>
          </w:p>
          <w:p w:rsidR="00000000" w:rsidRDefault="003912EE">
            <w:pPr>
              <w:spacing w:line="340" w:lineRule="exact"/>
              <w:jc w:val="center"/>
              <w:rPr>
                <w:rFonts w:ascii="Times New Roman" w:hAnsi="Times New Roman" w:cs="Times New Roman"/>
                <w:sz w:val="20"/>
                <w:szCs w:val="20"/>
                <w:lang w:val="pt-PT"/>
              </w:rPr>
            </w:pPr>
            <w:r>
              <w:rPr>
                <w:rFonts w:ascii="Times New Roman" w:hAnsi="Times New Roman" w:cs="Times New Roman"/>
                <w:sz w:val="20"/>
                <w:szCs w:val="20"/>
                <w:lang w:val="pt-PT"/>
              </w:rPr>
              <w:t>Mês</w:t>
            </w:r>
          </w:p>
        </w:tc>
        <w:tc>
          <w:tcPr>
            <w:tcW w:w="567"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sz w:val="20"/>
                <w:szCs w:val="20"/>
                <w:lang w:val="pt-PT"/>
              </w:rPr>
            </w:pPr>
            <w:r>
              <w:rPr>
                <w:rFonts w:ascii="Times New Roman" w:hAnsi="Times New Roman" w:cs="Times New Roman"/>
                <w:sz w:val="20"/>
                <w:szCs w:val="20"/>
                <w:lang w:val="pt-PT"/>
              </w:rPr>
              <w:t>01</w:t>
            </w:r>
          </w:p>
        </w:tc>
        <w:tc>
          <w:tcPr>
            <w:tcW w:w="1276"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sz w:val="20"/>
                <w:szCs w:val="20"/>
                <w:lang w:val="pt-PT"/>
              </w:rPr>
            </w:pPr>
            <w:r>
              <w:rPr>
                <w:rFonts w:ascii="Times New Roman" w:hAnsi="Times New Roman" w:cs="Times New Roman"/>
                <w:sz w:val="20"/>
                <w:szCs w:val="20"/>
                <w:lang w:val="pt-PT"/>
              </w:rPr>
              <w:t>12 meses</w:t>
            </w:r>
          </w:p>
        </w:tc>
        <w:tc>
          <w:tcPr>
            <w:tcW w:w="1417" w:type="dxa"/>
            <w:tcBorders>
              <w:top w:val="single" w:sz="4" w:space="0" w:color="000000"/>
              <w:left w:val="single" w:sz="4" w:space="0" w:color="000000"/>
              <w:bottom w:val="single" w:sz="4" w:space="0" w:color="000000"/>
            </w:tcBorders>
          </w:tcPr>
          <w:p w:rsidR="00000000" w:rsidRDefault="003912EE">
            <w:pPr>
              <w:spacing w:line="340" w:lineRule="exact"/>
              <w:jc w:val="center"/>
              <w:rPr>
                <w:rFonts w:ascii="Times New Roman" w:hAnsi="Times New Roman" w:cs="Times New Roman"/>
                <w:sz w:val="20"/>
                <w:szCs w:val="20"/>
                <w:lang w:val="pt-PT"/>
              </w:rPr>
            </w:pPr>
            <w:r>
              <w:rPr>
                <w:rFonts w:ascii="Times New Roman" w:hAnsi="Times New Roman" w:cs="Times New Roman"/>
                <w:sz w:val="20"/>
                <w:szCs w:val="20"/>
                <w:lang w:val="pt-PT"/>
              </w:rPr>
              <w:t>R$ 3.000,00</w:t>
            </w:r>
          </w:p>
        </w:tc>
      </w:tr>
    </w:tbl>
    <w:p w:rsidR="00000000" w:rsidRDefault="003912EE">
      <w:pPr>
        <w:pStyle w:val="Ttulo2"/>
        <w:keepNext/>
        <w:keepLines/>
        <w:widowControl/>
        <w:spacing w:before="200" w:line="276" w:lineRule="auto"/>
        <w:jc w:val="both"/>
        <w:rPr>
          <w:rFonts w:ascii="Times New Roman" w:hAnsi="Times New Roman" w:cs="Times New Roman"/>
          <w:b/>
          <w:bCs/>
          <w:color w:val="4F81BD"/>
        </w:rPr>
      </w:pPr>
      <w:r>
        <w:rPr>
          <w:rFonts w:ascii="Cambria" w:hAnsi="Cambria" w:cs="Cambria"/>
          <w:b/>
          <w:bCs/>
          <w:color w:val="4F81BD"/>
          <w:sz w:val="26"/>
          <w:szCs w:val="26"/>
        </w:rPr>
        <w:t>1.3.</w:t>
      </w:r>
      <w:r>
        <w:rPr>
          <w:rFonts w:ascii="Times New Roman" w:hAnsi="Times New Roman" w:cs="Times New Roman"/>
          <w:b/>
          <w:bCs/>
          <w:color w:val="4F81BD"/>
        </w:rPr>
        <w:t xml:space="preserve"> </w:t>
      </w:r>
      <w:r>
        <w:rPr>
          <w:rFonts w:ascii="Times New Roman" w:hAnsi="Times New Roman" w:cs="Times New Roman"/>
          <w:b/>
          <w:bCs/>
          <w:color w:val="000000"/>
        </w:rPr>
        <w:t>O prazo de vigência da contratação é de 12 (doze) meses, prorrogável por igual período, na forma do artigo 84 da Lei n°. 14.133/2021.</w:t>
      </w:r>
    </w:p>
    <w:p w:rsidR="00000000" w:rsidRDefault="003912EE">
      <w:pPr>
        <w:widowControl/>
        <w:spacing w:line="276" w:lineRule="auto"/>
        <w:jc w:val="both"/>
        <w:rPr>
          <w:rFonts w:ascii="Times New Roman" w:hAnsi="Times New Roman" w:cs="Times New Roman"/>
          <w:b/>
          <w:bCs/>
        </w:rPr>
      </w:pPr>
      <w:r>
        <w:rPr>
          <w:rFonts w:ascii="Times New Roman" w:hAnsi="Times New Roman" w:cs="Times New Roman"/>
        </w:rPr>
        <w:t>1.4. O custo estimado total da contratação é</w:t>
      </w:r>
      <w:r>
        <w:rPr>
          <w:rFonts w:ascii="Times New Roman" w:hAnsi="Times New Roman" w:cs="Times New Roman"/>
        </w:rPr>
        <w:t xml:space="preserve"> de R$ 140.000,00 (cento e quarenta mil reais), conforme custos unitários apostos em anexo.</w:t>
      </w:r>
    </w:p>
    <w:p w:rsidR="00000000" w:rsidRDefault="003912EE">
      <w:pPr>
        <w:widowControl/>
        <w:spacing w:line="276" w:lineRule="auto"/>
        <w:jc w:val="both"/>
        <w:rPr>
          <w:rFonts w:ascii="Times New Roman" w:hAnsi="Times New Roman" w:cs="Times New Roman"/>
          <w:b/>
          <w:bCs/>
        </w:rPr>
      </w:pPr>
    </w:p>
    <w:p w:rsidR="00000000" w:rsidRDefault="003912EE">
      <w:pPr>
        <w:keepNext/>
        <w:keepLines/>
        <w:widowControl/>
        <w:tabs>
          <w:tab w:val="left" w:pos="284"/>
          <w:tab w:val="left" w:pos="1080"/>
        </w:tabs>
        <w:spacing w:line="276" w:lineRule="auto"/>
        <w:jc w:val="both"/>
        <w:rPr>
          <w:rFonts w:ascii="Times New Roman" w:hAnsi="Times New Roman" w:cs="Times New Roman"/>
          <w:b/>
          <w:bCs/>
        </w:rPr>
      </w:pPr>
      <w:r>
        <w:rPr>
          <w:rFonts w:ascii="Times New Roman" w:hAnsi="Times New Roman" w:cs="Times New Roman"/>
          <w:b/>
          <w:bCs/>
        </w:rPr>
        <w:t>2.</w:t>
      </w:r>
      <w:r>
        <w:rPr>
          <w:rFonts w:ascii="Times New Roman" w:hAnsi="Times New Roman" w:cs="Times New Roman"/>
          <w:b/>
          <w:bCs/>
        </w:rPr>
        <w:tab/>
        <w:t>FUNDAMENTAÇÃO E DESCRIÇÃO DA NECESSIDADE DA CONTRATAÇÃO (art. 6º, inciso XXIII, alínea ‘b’ da Lei nº. 14.133/2021).</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line="340" w:lineRule="exact"/>
        <w:jc w:val="both"/>
      </w:pPr>
      <w:r>
        <w:t>2.1. A Câmara Municipal de Santa Fé de Goiás</w:t>
      </w:r>
      <w:r>
        <w:t xml:space="preserve"> esta com o deficit de pessoal. Apesar do quadro pequeno a necessidade destes dois funcionários é fundamental para funcionamento da Câmara. O concurso público neste momento se torna inviável e a terceirização se mostra a melhor solução do déficit de pessoa</w:t>
      </w:r>
      <w:r>
        <w:t>l.</w:t>
      </w:r>
    </w:p>
    <w:p w:rsidR="00000000" w:rsidRDefault="003912EE">
      <w:pPr>
        <w:widowControl/>
        <w:tabs>
          <w:tab w:val="left" w:pos="142"/>
          <w:tab w:val="left" w:pos="288"/>
          <w:tab w:val="left" w:pos="1008"/>
          <w:tab w:val="left" w:pos="1728"/>
          <w:tab w:val="left" w:pos="2448"/>
          <w:tab w:val="left" w:pos="3168"/>
          <w:tab w:val="left" w:pos="3888"/>
          <w:tab w:val="left" w:pos="4608"/>
          <w:tab w:val="left" w:pos="5328"/>
          <w:tab w:val="left" w:pos="6048"/>
          <w:tab w:val="left" w:pos="6768"/>
        </w:tabs>
        <w:spacing w:line="276" w:lineRule="auto"/>
        <w:jc w:val="both"/>
      </w:pPr>
    </w:p>
    <w:p w:rsidR="00000000" w:rsidRDefault="003912EE">
      <w:pPr>
        <w:keepNext/>
        <w:keepLines/>
        <w:widowControl/>
        <w:tabs>
          <w:tab w:val="left" w:pos="284"/>
          <w:tab w:val="left" w:pos="1080"/>
        </w:tabs>
        <w:spacing w:line="276" w:lineRule="auto"/>
        <w:jc w:val="both"/>
        <w:rPr>
          <w:rFonts w:ascii="Times New Roman" w:hAnsi="Times New Roman" w:cs="Times New Roman"/>
          <w:b/>
          <w:bCs/>
        </w:rPr>
      </w:pPr>
      <w:r>
        <w:rPr>
          <w:rFonts w:ascii="Times New Roman" w:hAnsi="Times New Roman" w:cs="Times New Roman"/>
          <w:b/>
          <w:bCs/>
        </w:rPr>
        <w:t>3. DESCRIÇÃO DA SOLUÇÃO COMO UM TODO CONSIDERADO O CICLO DE VIDA DO OBJETO (art. 6º, inciso XXIII, alínea ‘c’).</w:t>
      </w:r>
    </w:p>
    <w:p w:rsidR="00000000" w:rsidRDefault="003912EE">
      <w:pPr>
        <w:keepNext/>
        <w:keepLines/>
        <w:widowControl/>
        <w:tabs>
          <w:tab w:val="left" w:pos="426"/>
        </w:tabs>
        <w:spacing w:line="276" w:lineRule="auto"/>
        <w:jc w:val="both"/>
        <w:rPr>
          <w:rFonts w:ascii="Times New Roman" w:hAnsi="Times New Roman" w:cs="Times New Roman"/>
          <w:color w:val="000000"/>
        </w:rPr>
      </w:pPr>
      <w:r>
        <w:rPr>
          <w:rFonts w:ascii="Times New Roman" w:hAnsi="Times New Roman" w:cs="Times New Roman"/>
          <w:color w:val="000000"/>
        </w:rPr>
        <w:t>3.1.</w:t>
      </w:r>
      <w:r>
        <w:rPr>
          <w:rFonts w:ascii="Times New Roman" w:hAnsi="Times New Roman" w:cs="Times New Roman"/>
          <w:color w:val="000000"/>
        </w:rPr>
        <w:tab/>
        <w:t>Tem por objetivo atender a problemática da Administração Pública com eficiê</w:t>
      </w:r>
      <w:r>
        <w:rPr>
          <w:rFonts w:ascii="Times New Roman" w:hAnsi="Times New Roman" w:cs="Times New Roman"/>
          <w:color w:val="000000"/>
        </w:rPr>
        <w:t>ncia e maior economicidade de tempo de recursos financeiros em uma única contratação.</w:t>
      </w:r>
    </w:p>
    <w:p w:rsidR="00000000" w:rsidRDefault="003912EE">
      <w:pPr>
        <w:keepNext/>
        <w:keepLines/>
        <w:widowControl/>
        <w:spacing w:line="276" w:lineRule="auto"/>
        <w:ind w:left="715"/>
        <w:jc w:val="both"/>
        <w:rPr>
          <w:rFonts w:ascii="Times New Roman" w:hAnsi="Times New Roman" w:cs="Times New Roman"/>
          <w:b/>
          <w:bCs/>
        </w:rPr>
      </w:pPr>
    </w:p>
    <w:p w:rsidR="00000000" w:rsidRDefault="003912EE">
      <w:pPr>
        <w:keepNext/>
        <w:keepLines/>
        <w:widowControl/>
        <w:spacing w:line="276" w:lineRule="auto"/>
        <w:ind w:left="1080" w:hanging="1080"/>
        <w:jc w:val="both"/>
        <w:rPr>
          <w:rFonts w:ascii="Times New Roman" w:hAnsi="Times New Roman" w:cs="Times New Roman"/>
          <w:b/>
          <w:bCs/>
        </w:rPr>
      </w:pPr>
      <w:r>
        <w:rPr>
          <w:rFonts w:ascii="Times New Roman" w:hAnsi="Times New Roman" w:cs="Times New Roman"/>
          <w:b/>
          <w:bCs/>
        </w:rPr>
        <w:t>4. REQUISITOS DA CONTRATAÇÃO (art. 6º, XXIII, alínea ‘d’ da Lei nº 14.133/21).</w:t>
      </w:r>
    </w:p>
    <w:p w:rsidR="00000000" w:rsidRDefault="003912EE">
      <w:pPr>
        <w:widowControl/>
        <w:spacing w:line="276" w:lineRule="auto"/>
        <w:ind w:left="432" w:hanging="432"/>
        <w:jc w:val="both"/>
        <w:rPr>
          <w:rFonts w:ascii="Times New Roman" w:hAnsi="Times New Roman" w:cs="Times New Roman"/>
        </w:rPr>
      </w:pPr>
      <w:r>
        <w:rPr>
          <w:rFonts w:ascii="Times New Roman" w:hAnsi="Times New Roman" w:cs="Times New Roman"/>
        </w:rPr>
        <w:t>4.1.</w:t>
      </w:r>
      <w:r>
        <w:rPr>
          <w:rFonts w:ascii="Times New Roman" w:hAnsi="Times New Roman" w:cs="Times New Roman"/>
        </w:rPr>
        <w:tab/>
        <w:t>Não será admitida a subcontratação do objeto contratual.</w:t>
      </w:r>
    </w:p>
    <w:p w:rsidR="00000000" w:rsidRDefault="003912EE">
      <w:pPr>
        <w:widowControl/>
        <w:tabs>
          <w:tab w:val="left" w:pos="426"/>
        </w:tabs>
        <w:spacing w:line="276" w:lineRule="auto"/>
        <w:jc w:val="both"/>
        <w:rPr>
          <w:rFonts w:ascii="Times New Roman" w:hAnsi="Times New Roman" w:cs="Times New Roman"/>
        </w:rPr>
      </w:pPr>
      <w:r>
        <w:rPr>
          <w:rFonts w:ascii="Times New Roman" w:hAnsi="Times New Roman" w:cs="Times New Roman"/>
        </w:rPr>
        <w:t>4.2.</w:t>
      </w:r>
      <w:r>
        <w:rPr>
          <w:rFonts w:ascii="Times New Roman" w:hAnsi="Times New Roman" w:cs="Times New Roman"/>
        </w:rPr>
        <w:tab/>
        <w:t>Não haverá exigência da</w:t>
      </w:r>
      <w:r>
        <w:rPr>
          <w:rFonts w:ascii="Times New Roman" w:hAnsi="Times New Roman" w:cs="Times New Roman"/>
        </w:rPr>
        <w:t xml:space="preserve"> garantia da contratação dos arts. 96 e seguintes da Lei nº. 14.133/21, tendo em vista tratar-se de serviços que serão entregues de forma parcelada, conforme solicitações.</w:t>
      </w:r>
    </w:p>
    <w:p w:rsidR="00000000" w:rsidRDefault="003912EE">
      <w:pPr>
        <w:keepNext/>
        <w:keepLines/>
        <w:widowControl/>
        <w:spacing w:line="276" w:lineRule="auto"/>
        <w:ind w:left="360"/>
        <w:jc w:val="both"/>
        <w:rPr>
          <w:rFonts w:ascii="Times New Roman" w:hAnsi="Times New Roman" w:cs="Times New Roman"/>
          <w:b/>
          <w:bCs/>
        </w:rPr>
      </w:pPr>
    </w:p>
    <w:p w:rsidR="00000000" w:rsidRDefault="003912EE">
      <w:pPr>
        <w:keepNext/>
        <w:keepLines/>
        <w:widowControl/>
        <w:tabs>
          <w:tab w:val="left" w:pos="360"/>
        </w:tabs>
        <w:spacing w:line="276" w:lineRule="auto"/>
        <w:jc w:val="both"/>
        <w:rPr>
          <w:rFonts w:ascii="Times New Roman" w:hAnsi="Times New Roman" w:cs="Times New Roman"/>
          <w:b/>
          <w:bCs/>
        </w:rPr>
      </w:pPr>
      <w:r>
        <w:rPr>
          <w:rFonts w:ascii="Times New Roman" w:hAnsi="Times New Roman" w:cs="Times New Roman"/>
          <w:b/>
          <w:bCs/>
        </w:rPr>
        <w:t>5.</w:t>
      </w:r>
      <w:r>
        <w:rPr>
          <w:rFonts w:ascii="Times New Roman" w:hAnsi="Times New Roman" w:cs="Times New Roman"/>
          <w:b/>
          <w:bCs/>
        </w:rPr>
        <w:tab/>
        <w:t>MODELO DE EXECUÇÃO DO OBJETO DO CONTRATO (arts. 6º, XXIII, alínea “e” da Lei nº.</w:t>
      </w:r>
      <w:r>
        <w:rPr>
          <w:rFonts w:ascii="Times New Roman" w:hAnsi="Times New Roman" w:cs="Times New Roman"/>
          <w:b/>
          <w:bCs/>
        </w:rPr>
        <w:t xml:space="preserve"> 14.133/2021).</w:t>
      </w:r>
    </w:p>
    <w:p w:rsidR="00000000" w:rsidRDefault="003912EE">
      <w:pPr>
        <w:widowControl/>
        <w:shd w:val="clear" w:color="auto" w:fill="FFFFFF"/>
        <w:spacing w:before="100" w:after="100"/>
        <w:jc w:val="both"/>
        <w:rPr>
          <w:rFonts w:ascii="Times New Roman" w:hAnsi="Times New Roman" w:cs="Times New Roman"/>
          <w:color w:val="212529"/>
        </w:rPr>
      </w:pPr>
      <w:r>
        <w:rPr>
          <w:rFonts w:ascii="Times New Roman" w:hAnsi="Times New Roman" w:cs="Times New Roman"/>
          <w:color w:val="212529"/>
        </w:rPr>
        <w:t>5.1 O Contratado iniciará a execução dos serviços no prazo de 10 dias após o recebimento da ordem de serviço. Todo o vínculo de trabalhista se dará diretamente com a empresa contratada. Os serviços serão executados conforme a funçã</w:t>
      </w:r>
      <w:r>
        <w:rPr>
          <w:rFonts w:ascii="Times New Roman" w:hAnsi="Times New Roman" w:cs="Times New Roman"/>
          <w:color w:val="212529"/>
        </w:rPr>
        <w:t xml:space="preserve">o e habilitação necessária para cada serviço. Os serviços serão pagos conforme a frequência do colaborador. Ficará a cargo da contratada o envio de substituto para o caso de licenças médicas, férias e demais ausências do funcionário. A comunicação oficial </w:t>
      </w:r>
      <w:r>
        <w:rPr>
          <w:rFonts w:ascii="Times New Roman" w:hAnsi="Times New Roman" w:cs="Times New Roman"/>
          <w:color w:val="212529"/>
        </w:rPr>
        <w:t>entre as partes deverá ocorrer por meio escrito ou E-mail oficial das partes.</w:t>
      </w:r>
    </w:p>
    <w:p w:rsidR="00000000" w:rsidRDefault="003912EE">
      <w:pPr>
        <w:keepNext/>
        <w:keepLines/>
        <w:widowControl/>
        <w:spacing w:line="276" w:lineRule="auto"/>
        <w:jc w:val="both"/>
        <w:rPr>
          <w:rFonts w:ascii="Times New Roman" w:hAnsi="Times New Roman" w:cs="Times New Roman"/>
          <w:b/>
          <w:bCs/>
        </w:rPr>
      </w:pPr>
      <w:r>
        <w:rPr>
          <w:rFonts w:ascii="Times New Roman" w:hAnsi="Times New Roman" w:cs="Times New Roman"/>
          <w:b/>
          <w:bCs/>
        </w:rPr>
        <w:t>6. MODELO DE GESTÃO DO CONTRATO (art. 6º, XXIII, alínea “f” da Lei nº. 14.133/21)</w:t>
      </w:r>
    </w:p>
    <w:p w:rsidR="00000000" w:rsidRDefault="003912EE">
      <w:pPr>
        <w:widowControl/>
        <w:spacing w:line="276" w:lineRule="auto"/>
        <w:ind w:left="432" w:hanging="432"/>
        <w:jc w:val="both"/>
        <w:rPr>
          <w:rFonts w:ascii="Times New Roman" w:hAnsi="Times New Roman" w:cs="Times New Roman"/>
        </w:rPr>
      </w:pPr>
      <w:r>
        <w:rPr>
          <w:rFonts w:ascii="Times New Roman" w:hAnsi="Times New Roman" w:cs="Times New Roman"/>
        </w:rPr>
        <w:t>6.1.</w:t>
      </w:r>
      <w:r>
        <w:rPr>
          <w:rFonts w:ascii="Times New Roman" w:hAnsi="Times New Roman" w:cs="Times New Roman"/>
        </w:rPr>
        <w:tab/>
      </w:r>
      <w:r>
        <w:rPr>
          <w:rFonts w:ascii="Times New Roman" w:hAnsi="Times New Roman" w:cs="Times New Roman"/>
          <w:b/>
          <w:bCs/>
        </w:rPr>
        <w:t>ROTINAS DE FISCALIZAÇÃO CONTRATUAL</w:t>
      </w:r>
    </w:p>
    <w:p w:rsidR="00000000" w:rsidRDefault="003912EE">
      <w:pPr>
        <w:widowControl/>
        <w:spacing w:line="276" w:lineRule="auto"/>
        <w:jc w:val="both"/>
        <w:rPr>
          <w:rFonts w:ascii="Times New Roman" w:hAnsi="Times New Roman" w:cs="Times New Roman"/>
        </w:rPr>
      </w:pPr>
      <w:r>
        <w:t>6.1.1.</w:t>
      </w:r>
      <w:r>
        <w:tab/>
      </w:r>
      <w:r>
        <w:rPr>
          <w:rFonts w:ascii="Times New Roman" w:hAnsi="Times New Roman" w:cs="Times New Roman"/>
        </w:rPr>
        <w:t>O contrato deverá ser executado fielmente pelas p</w:t>
      </w:r>
      <w:r>
        <w:rPr>
          <w:rFonts w:ascii="Times New Roman" w:hAnsi="Times New Roman" w:cs="Times New Roman"/>
        </w:rPr>
        <w:t>artes, de acordo com as cláusulas avençadas e as normas da Lei nº. 14.133, de 2021, e cada parte responderá pelas consequências de sua inexecução total ou parcial (Lei nº. 14.133/2021, art. 115, caput).</w:t>
      </w:r>
    </w:p>
    <w:p w:rsidR="00000000" w:rsidRDefault="003912EE">
      <w:pPr>
        <w:widowControl/>
        <w:spacing w:line="276" w:lineRule="auto"/>
        <w:jc w:val="both"/>
        <w:rPr>
          <w:rFonts w:ascii="Times New Roman" w:hAnsi="Times New Roman" w:cs="Times New Roman"/>
        </w:rPr>
      </w:pPr>
      <w:r>
        <w:t>6.1.2.</w:t>
      </w:r>
      <w:r>
        <w:tab/>
      </w:r>
      <w:r>
        <w:rPr>
          <w:rFonts w:ascii="Times New Roman" w:hAnsi="Times New Roman" w:cs="Times New Roman"/>
        </w:rPr>
        <w:t>Em caso de impedimento, ordem de paralisação o</w:t>
      </w:r>
      <w:r>
        <w:rPr>
          <w:rFonts w:ascii="Times New Roman" w:hAnsi="Times New Roman" w:cs="Times New Roman"/>
        </w:rPr>
        <w:t>u suspensão do contrato, o cronograma de execução será prorrogado automaticamente pelo tempo correspondente, anotadas tais circunstâncias mediante simples apostila (Lei nº 14.133/2021, art. 115, §5º).</w:t>
      </w:r>
    </w:p>
    <w:p w:rsidR="00000000" w:rsidRDefault="003912EE">
      <w:pPr>
        <w:widowControl/>
        <w:spacing w:line="276" w:lineRule="auto"/>
        <w:jc w:val="both"/>
        <w:rPr>
          <w:rFonts w:ascii="Times New Roman" w:hAnsi="Times New Roman" w:cs="Times New Roman"/>
        </w:rPr>
      </w:pPr>
      <w:r>
        <w:t>6.1.3.</w:t>
      </w:r>
      <w:r>
        <w:tab/>
      </w:r>
      <w:r>
        <w:rPr>
          <w:rFonts w:ascii="Times New Roman" w:hAnsi="Times New Roman" w:cs="Times New Roman"/>
        </w:rPr>
        <w:t xml:space="preserve">A execução do contrato deverá ser acompanhada e </w:t>
      </w:r>
      <w:r>
        <w:rPr>
          <w:rFonts w:ascii="Times New Roman" w:hAnsi="Times New Roman" w:cs="Times New Roman"/>
        </w:rPr>
        <w:t>fiscalizada pelo(s) fiscal(is) do contrato, ou pelos respectivos substitutos (Lei nº 14.133/2021, art. 117, caput).</w:t>
      </w:r>
    </w:p>
    <w:p w:rsidR="00000000" w:rsidRDefault="003912EE">
      <w:pPr>
        <w:widowControl/>
        <w:tabs>
          <w:tab w:val="left" w:pos="567"/>
          <w:tab w:val="left" w:pos="709"/>
          <w:tab w:val="left" w:pos="851"/>
        </w:tabs>
        <w:spacing w:line="276" w:lineRule="auto"/>
        <w:jc w:val="both"/>
        <w:rPr>
          <w:rFonts w:ascii="Times New Roman" w:hAnsi="Times New Roman" w:cs="Times New Roman"/>
        </w:rPr>
      </w:pPr>
      <w:r>
        <w:rPr>
          <w:rFonts w:ascii="Times New Roman" w:hAnsi="Times New Roman" w:cs="Times New Roman"/>
        </w:rPr>
        <w:t>6.1.3.1.</w:t>
      </w:r>
      <w:r>
        <w:rPr>
          <w:rFonts w:ascii="Times New Roman" w:hAnsi="Times New Roman" w:cs="Times New Roman"/>
        </w:rPr>
        <w:tab/>
        <w:t>O fiscal do contrato anotará em registro próprio todas as ocorrências relacionadas à execução do contrato, determinando o que for n</w:t>
      </w:r>
      <w:r>
        <w:rPr>
          <w:rFonts w:ascii="Times New Roman" w:hAnsi="Times New Roman" w:cs="Times New Roman"/>
        </w:rPr>
        <w:t>ecessário para a regularização das faltas ou dos defeitos observados (Lei nº 14.133/2021, art. 117, §1º).</w:t>
      </w:r>
    </w:p>
    <w:p w:rsidR="00000000" w:rsidRDefault="003912EE">
      <w:pPr>
        <w:widowControl/>
        <w:tabs>
          <w:tab w:val="left" w:pos="708"/>
          <w:tab w:val="left" w:pos="851"/>
        </w:tabs>
        <w:spacing w:line="276" w:lineRule="auto"/>
        <w:jc w:val="both"/>
        <w:rPr>
          <w:rFonts w:ascii="Times New Roman" w:hAnsi="Times New Roman" w:cs="Times New Roman"/>
        </w:rPr>
      </w:pPr>
      <w:r>
        <w:rPr>
          <w:rFonts w:ascii="Times New Roman" w:hAnsi="Times New Roman" w:cs="Times New Roman"/>
        </w:rPr>
        <w:t>6.1.3.2.</w:t>
      </w:r>
      <w:r>
        <w:rPr>
          <w:rFonts w:ascii="Times New Roman" w:hAnsi="Times New Roman" w:cs="Times New Roman"/>
        </w:rPr>
        <w:tab/>
        <w:t>O fiscal do contrato informará a seus superiores, em tempo hábil para a adoção das medidas convenientes, a situação que demandar decisão ou p</w:t>
      </w:r>
      <w:r>
        <w:rPr>
          <w:rFonts w:ascii="Times New Roman" w:hAnsi="Times New Roman" w:cs="Times New Roman"/>
        </w:rPr>
        <w:t>rovidência que ultrapasse sua competência (Lei nº 14.133/2021, art. 117, §2º).</w:t>
      </w:r>
    </w:p>
    <w:p w:rsidR="00000000" w:rsidRDefault="003912EE">
      <w:pPr>
        <w:widowControl/>
        <w:spacing w:line="276" w:lineRule="auto"/>
        <w:jc w:val="both"/>
        <w:rPr>
          <w:rFonts w:ascii="Times New Roman" w:hAnsi="Times New Roman" w:cs="Times New Roman"/>
        </w:rPr>
      </w:pPr>
      <w:r>
        <w:t>6.1.4.</w:t>
      </w:r>
      <w:r>
        <w:tab/>
      </w:r>
      <w:r>
        <w:rPr>
          <w:rFonts w:ascii="Times New Roman" w:hAnsi="Times New Roman" w:cs="Times New Roman"/>
        </w:rPr>
        <w:t>O contratado deverá manter preposto aceito pela Administração no local da obra ou do serviço para representá-lo na execução do contrato. (Lei nº 14.133/2021, art. 118).</w:t>
      </w:r>
    </w:p>
    <w:p w:rsidR="00000000" w:rsidRDefault="003912EE">
      <w:pPr>
        <w:widowControl/>
        <w:tabs>
          <w:tab w:val="left" w:pos="426"/>
          <w:tab w:val="left" w:pos="709"/>
          <w:tab w:val="left" w:pos="851"/>
        </w:tabs>
        <w:spacing w:line="276" w:lineRule="auto"/>
        <w:jc w:val="both"/>
        <w:rPr>
          <w:rFonts w:ascii="Times New Roman" w:hAnsi="Times New Roman" w:cs="Times New Roman"/>
        </w:rPr>
      </w:pPr>
      <w:r>
        <w:rPr>
          <w:rFonts w:ascii="Times New Roman" w:hAnsi="Times New Roman" w:cs="Times New Roman"/>
        </w:rPr>
        <w:t>6.1.4.1.</w:t>
      </w:r>
      <w:r>
        <w:rPr>
          <w:rFonts w:ascii="Times New Roman" w:hAnsi="Times New Roman" w:cs="Times New Roman"/>
        </w:rPr>
        <w:tab/>
        <w:t>A indicação ou a manutenção do preposto da empresa poderá ser recusada pelo órgão ou entidade, desde que devidamente justificada, devendo a empresa designar outro para o exercício da atividade (IN 5, art. 44, §1º).</w:t>
      </w:r>
    </w:p>
    <w:p w:rsidR="00000000" w:rsidRDefault="003912EE">
      <w:pPr>
        <w:widowControl/>
        <w:tabs>
          <w:tab w:val="left" w:pos="567"/>
        </w:tabs>
        <w:spacing w:line="276" w:lineRule="auto"/>
        <w:jc w:val="both"/>
        <w:rPr>
          <w:rFonts w:ascii="Times New Roman" w:hAnsi="Times New Roman" w:cs="Times New Roman"/>
        </w:rPr>
      </w:pPr>
      <w:r>
        <w:t>6.1.5.</w:t>
      </w:r>
      <w:r>
        <w:tab/>
      </w:r>
      <w:r>
        <w:rPr>
          <w:rFonts w:ascii="Times New Roman" w:hAnsi="Times New Roman" w:cs="Times New Roman"/>
        </w:rPr>
        <w:t>O contratado será obrigad</w:t>
      </w:r>
      <w:r>
        <w:rPr>
          <w:rFonts w:ascii="Times New Roman" w:hAnsi="Times New Roman" w:cs="Times New Roman"/>
        </w:rPr>
        <w:t>o a reparar, corrigir, remover, reconstruir ou substituir, a suas expensas, no total ou em parte, o objeto do contrato em que se verificarem vícios, defeitos ou incorreções resultantes de sua execução ou de materiais nela empregados (Lei nº 14.133/2021, ar</w:t>
      </w:r>
      <w:r>
        <w:rPr>
          <w:rFonts w:ascii="Times New Roman" w:hAnsi="Times New Roman" w:cs="Times New Roman"/>
        </w:rPr>
        <w:t>t. 119).</w:t>
      </w:r>
    </w:p>
    <w:p w:rsidR="00000000" w:rsidRDefault="003912EE">
      <w:pPr>
        <w:widowControl/>
        <w:tabs>
          <w:tab w:val="left" w:pos="567"/>
        </w:tabs>
        <w:spacing w:line="276" w:lineRule="auto"/>
        <w:jc w:val="both"/>
        <w:rPr>
          <w:rFonts w:ascii="Times New Roman" w:hAnsi="Times New Roman" w:cs="Times New Roman"/>
        </w:rPr>
      </w:pPr>
      <w:r>
        <w:t>6.1.6.</w:t>
      </w:r>
      <w:r>
        <w:tab/>
      </w:r>
      <w:r>
        <w:rPr>
          <w:rFonts w:ascii="Times New Roman" w:hAnsi="Times New Roman" w:cs="Times New Roman"/>
        </w:rPr>
        <w:t>O contratado será responsável pelos danos causados diretamente à Administração ou a terceiros em razão da execução do contrato, e não excluirá nem reduzirá essa responsabilidade a fiscalização ou o acompanhamento pelo contratante (Lei nº. 1</w:t>
      </w:r>
      <w:r>
        <w:rPr>
          <w:rFonts w:ascii="Times New Roman" w:hAnsi="Times New Roman" w:cs="Times New Roman"/>
        </w:rPr>
        <w:t>4.133/2021, art. 120).</w:t>
      </w:r>
    </w:p>
    <w:p w:rsidR="00000000" w:rsidRDefault="003912EE">
      <w:pPr>
        <w:widowControl/>
        <w:tabs>
          <w:tab w:val="left" w:pos="567"/>
        </w:tabs>
        <w:spacing w:line="276" w:lineRule="auto"/>
        <w:jc w:val="both"/>
        <w:rPr>
          <w:rFonts w:ascii="Times New Roman" w:hAnsi="Times New Roman" w:cs="Times New Roman"/>
        </w:rPr>
      </w:pPr>
      <w:r>
        <w:t>6.1.7.</w:t>
      </w:r>
      <w:r>
        <w:tab/>
      </w:r>
      <w:r>
        <w:rPr>
          <w:rFonts w:ascii="Times New Roman" w:hAnsi="Times New Roman" w:cs="Times New Roman"/>
        </w:rPr>
        <w:t>Somente o contratado será responsável pelos encargos trabalhistas, previdenciários, fiscais e comerciais resultantes da execução do contrato (Lei nº 14.133/2021, art. 121, caput).</w:t>
      </w:r>
    </w:p>
    <w:p w:rsidR="00000000" w:rsidRDefault="003912EE">
      <w:pPr>
        <w:widowControl/>
        <w:tabs>
          <w:tab w:val="left" w:pos="567"/>
          <w:tab w:val="left" w:pos="708"/>
          <w:tab w:val="left" w:pos="851"/>
        </w:tabs>
        <w:spacing w:line="276" w:lineRule="auto"/>
        <w:jc w:val="both"/>
        <w:rPr>
          <w:rFonts w:ascii="Times New Roman" w:hAnsi="Times New Roman" w:cs="Times New Roman"/>
        </w:rPr>
      </w:pPr>
      <w:r>
        <w:rPr>
          <w:rFonts w:ascii="Times New Roman" w:hAnsi="Times New Roman" w:cs="Times New Roman"/>
        </w:rPr>
        <w:lastRenderedPageBreak/>
        <w:t>6.1.7.1.</w:t>
      </w:r>
      <w:r>
        <w:rPr>
          <w:rFonts w:ascii="Times New Roman" w:hAnsi="Times New Roman" w:cs="Times New Roman"/>
        </w:rPr>
        <w:tab/>
        <w:t>A inadimplência do contratado em rela</w:t>
      </w:r>
      <w:r>
        <w:rPr>
          <w:rFonts w:ascii="Times New Roman" w:hAnsi="Times New Roman" w:cs="Times New Roman"/>
        </w:rPr>
        <w:t>ção aos encargos trabalhistas, fiscais e comerciais não transferirá à Administração a responsabilidade pelo seu pagamento e não poderá onerar o objeto do contrato (Lei nº. 14.133/2021, art. 121, §1º).</w:t>
      </w:r>
    </w:p>
    <w:p w:rsidR="00000000" w:rsidRDefault="003912EE">
      <w:pPr>
        <w:widowControl/>
        <w:tabs>
          <w:tab w:val="left" w:pos="567"/>
        </w:tabs>
        <w:spacing w:line="276" w:lineRule="auto"/>
        <w:jc w:val="both"/>
        <w:rPr>
          <w:rFonts w:ascii="Times New Roman" w:hAnsi="Times New Roman" w:cs="Times New Roman"/>
        </w:rPr>
      </w:pPr>
      <w:r>
        <w:t>6.1.8.</w:t>
      </w:r>
      <w:r>
        <w:tab/>
      </w:r>
      <w:r>
        <w:rPr>
          <w:rFonts w:ascii="Times New Roman" w:hAnsi="Times New Roman" w:cs="Times New Roman"/>
        </w:rPr>
        <w:t>As comunicações entre o órgã</w:t>
      </w:r>
      <w:r>
        <w:rPr>
          <w:rFonts w:ascii="Times New Roman" w:hAnsi="Times New Roman" w:cs="Times New Roman"/>
        </w:rPr>
        <w:t>o ou entidade e a contratada devem ser realizadas por escrito sempre que o ato exigir tal formalidade, admitindo-se, excepcionalmente, o uso de mensagem eletrônica para esse fim (IN 5/2017, art. 44, §2º).</w:t>
      </w:r>
    </w:p>
    <w:p w:rsidR="00000000" w:rsidRDefault="003912EE">
      <w:pPr>
        <w:widowControl/>
        <w:tabs>
          <w:tab w:val="left" w:pos="567"/>
        </w:tabs>
        <w:spacing w:line="276" w:lineRule="auto"/>
        <w:jc w:val="both"/>
        <w:rPr>
          <w:rFonts w:ascii="Times New Roman" w:hAnsi="Times New Roman" w:cs="Times New Roman"/>
        </w:rPr>
      </w:pPr>
      <w:r>
        <w:t>6.1.9.</w:t>
      </w:r>
      <w:r>
        <w:tab/>
      </w:r>
      <w:r>
        <w:rPr>
          <w:rFonts w:ascii="Times New Roman" w:hAnsi="Times New Roman" w:cs="Times New Roman"/>
        </w:rPr>
        <w:t>O órgão ou entidade poderá convocar represen</w:t>
      </w:r>
      <w:r>
        <w:rPr>
          <w:rFonts w:ascii="Times New Roman" w:hAnsi="Times New Roman" w:cs="Times New Roman"/>
        </w:rPr>
        <w:t>tante da empresa para adoção de providências que devam ser cumpridas de imediato (IN 5/2017, art. 44, §3º).</w:t>
      </w:r>
    </w:p>
    <w:p w:rsidR="00000000" w:rsidRDefault="003912EE">
      <w:pPr>
        <w:widowControl/>
        <w:spacing w:line="276" w:lineRule="auto"/>
        <w:jc w:val="both"/>
        <w:rPr>
          <w:rFonts w:ascii="Times New Roman" w:hAnsi="Times New Roman" w:cs="Times New Roman"/>
        </w:rPr>
      </w:pPr>
      <w:r>
        <w:rPr>
          <w:rFonts w:ascii="Times New Roman" w:hAnsi="Times New Roman" w:cs="Times New Roman"/>
        </w:rPr>
        <w:t>6.1.10. Serão exigidos a Certidão Negativa de Débito (CND) relativa a Créditos Tributários Federais e à Dívida Ativa da União, o Certificado de Regu</w:t>
      </w:r>
      <w:r>
        <w:rPr>
          <w:rFonts w:ascii="Times New Roman" w:hAnsi="Times New Roman" w:cs="Times New Roman"/>
        </w:rPr>
        <w:t>laridade do FGTS (CRF) e a Certidão Negativa de Débitos Trabalhistas (CNDT).</w:t>
      </w:r>
    </w:p>
    <w:p w:rsidR="00000000" w:rsidRDefault="003912EE">
      <w:pPr>
        <w:widowControl/>
        <w:spacing w:line="276" w:lineRule="auto"/>
        <w:jc w:val="both"/>
        <w:rPr>
          <w:rFonts w:ascii="Times New Roman" w:hAnsi="Times New Roman" w:cs="Times New Roman"/>
          <w:b/>
          <w:bCs/>
        </w:rPr>
      </w:pPr>
    </w:p>
    <w:p w:rsidR="00000000" w:rsidRDefault="003912EE">
      <w:pPr>
        <w:keepNext/>
        <w:keepLines/>
        <w:widowControl/>
        <w:tabs>
          <w:tab w:val="left" w:pos="567"/>
        </w:tabs>
        <w:spacing w:line="360" w:lineRule="auto"/>
        <w:ind w:left="360" w:hanging="360"/>
        <w:jc w:val="both"/>
        <w:rPr>
          <w:rFonts w:ascii="Times New Roman" w:hAnsi="Times New Roman" w:cs="Times New Roman"/>
          <w:b/>
          <w:bCs/>
        </w:rPr>
      </w:pPr>
      <w:r>
        <w:rPr>
          <w:rFonts w:ascii="Times New Roman" w:hAnsi="Times New Roman" w:cs="Times New Roman"/>
          <w:b/>
          <w:bCs/>
        </w:rPr>
        <w:t>7.</w:t>
      </w:r>
      <w:r>
        <w:rPr>
          <w:rFonts w:ascii="Times New Roman" w:hAnsi="Times New Roman" w:cs="Times New Roman"/>
          <w:b/>
          <w:bCs/>
        </w:rPr>
        <w:tab/>
        <w:t>FORMA E CRITÉRIOS DE SELEÇÃO DO FORNECEDOR.</w:t>
      </w:r>
    </w:p>
    <w:p w:rsidR="00000000" w:rsidRDefault="003912EE">
      <w:pPr>
        <w:keepNext/>
        <w:keepLines/>
        <w:widowControl/>
        <w:tabs>
          <w:tab w:val="left" w:pos="567"/>
        </w:tabs>
        <w:spacing w:line="360" w:lineRule="auto"/>
        <w:jc w:val="both"/>
        <w:rPr>
          <w:rFonts w:ascii="Times New Roman" w:hAnsi="Times New Roman" w:cs="Times New Roman"/>
          <w:b/>
          <w:bCs/>
        </w:rPr>
      </w:pPr>
      <w:r>
        <w:rPr>
          <w:rFonts w:ascii="Times New Roman" w:hAnsi="Times New Roman" w:cs="Times New Roman"/>
          <w:b/>
          <w:bCs/>
        </w:rPr>
        <w:t>7.1. Forma de seleção e critério de julgamento da proposta:</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7.1.1. O fornecedor será selecionado por meio da realização de procedim</w:t>
      </w:r>
      <w:r>
        <w:rPr>
          <w:rFonts w:ascii="Times New Roman" w:hAnsi="Times New Roman" w:cs="Times New Roman"/>
        </w:rPr>
        <w:t xml:space="preserve">ento de licitação, na modalidade </w:t>
      </w:r>
      <w:r>
        <w:rPr>
          <w:rFonts w:ascii="Times New Roman" w:hAnsi="Times New Roman" w:cs="Times New Roman"/>
          <w:b/>
          <w:bCs/>
        </w:rPr>
        <w:t>PREGÃO</w:t>
      </w:r>
      <w:r>
        <w:rPr>
          <w:rFonts w:ascii="Times New Roman" w:hAnsi="Times New Roman" w:cs="Times New Roman"/>
        </w:rPr>
        <w:t xml:space="preserve">, sob a forma </w:t>
      </w:r>
      <w:r>
        <w:rPr>
          <w:rFonts w:ascii="Times New Roman" w:hAnsi="Times New Roman" w:cs="Times New Roman"/>
          <w:b/>
          <w:bCs/>
        </w:rPr>
        <w:t>PRESENCIAL</w:t>
      </w:r>
      <w:r>
        <w:rPr>
          <w:rFonts w:ascii="Times New Roman" w:hAnsi="Times New Roman" w:cs="Times New Roman"/>
        </w:rPr>
        <w:t>, com adoção do critério de julgamento pelo MENOR PREÇO.</w:t>
      </w:r>
    </w:p>
    <w:p w:rsidR="00000000" w:rsidRDefault="003912EE">
      <w:pPr>
        <w:keepNext/>
        <w:keepLines/>
        <w:widowControl/>
        <w:tabs>
          <w:tab w:val="left" w:pos="567"/>
        </w:tabs>
        <w:spacing w:line="360" w:lineRule="auto"/>
        <w:jc w:val="both"/>
        <w:rPr>
          <w:rFonts w:ascii="Times New Roman" w:hAnsi="Times New Roman" w:cs="Times New Roman"/>
          <w:b/>
          <w:bCs/>
        </w:rPr>
      </w:pPr>
      <w:r>
        <w:rPr>
          <w:rFonts w:ascii="Times New Roman" w:hAnsi="Times New Roman" w:cs="Times New Roman"/>
          <w:b/>
          <w:bCs/>
        </w:rPr>
        <w:t>7.2. Exigências de habilitação</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Para fins de habilitação, deverá o licitante comprovar os seguintes requisitos:</w:t>
      </w:r>
    </w:p>
    <w:p w:rsidR="00000000" w:rsidRDefault="003912EE">
      <w:pPr>
        <w:keepNext/>
        <w:keepLines/>
        <w:widowControl/>
        <w:tabs>
          <w:tab w:val="left" w:pos="567"/>
        </w:tabs>
        <w:spacing w:line="360" w:lineRule="auto"/>
        <w:jc w:val="both"/>
        <w:rPr>
          <w:rFonts w:ascii="Times New Roman" w:hAnsi="Times New Roman" w:cs="Times New Roman"/>
          <w:b/>
          <w:bCs/>
        </w:rPr>
      </w:pPr>
      <w:r>
        <w:rPr>
          <w:rFonts w:ascii="Times New Roman" w:hAnsi="Times New Roman" w:cs="Times New Roman"/>
          <w:b/>
          <w:bCs/>
        </w:rPr>
        <w:t>7.2.1. Habilitação jurídi</w:t>
      </w:r>
      <w:r>
        <w:rPr>
          <w:rFonts w:ascii="Times New Roman" w:hAnsi="Times New Roman" w:cs="Times New Roman"/>
          <w:b/>
          <w:bCs/>
        </w:rPr>
        <w:t>ca</w:t>
      </w:r>
    </w:p>
    <w:p w:rsidR="00000000" w:rsidRDefault="003912EE">
      <w:pPr>
        <w:widowControl/>
        <w:spacing w:line="360" w:lineRule="auto"/>
        <w:jc w:val="both"/>
        <w:rPr>
          <w:rFonts w:ascii="Times New Roman" w:hAnsi="Times New Roman" w:cs="Times New Roman"/>
        </w:rPr>
      </w:pPr>
      <w:r>
        <w:rPr>
          <w:rFonts w:ascii="Times New Roman" w:hAnsi="Times New Roman" w:cs="Times New Roman"/>
          <w:b/>
          <w:bCs/>
        </w:rPr>
        <w:t>7.2.1.1. Pessoa física:</w:t>
      </w:r>
      <w:r>
        <w:rPr>
          <w:rFonts w:ascii="Times New Roman" w:hAnsi="Times New Roman" w:cs="Times New Roman"/>
        </w:rPr>
        <w:t xml:space="preserve"> cédula de identidade (RG) ou documento equivalente que, por força de lei, tenha validade para fins de identificação em todo o território nacional;</w:t>
      </w:r>
    </w:p>
    <w:p w:rsidR="00000000" w:rsidRDefault="003912EE">
      <w:pPr>
        <w:widowControl/>
        <w:spacing w:line="360" w:lineRule="auto"/>
        <w:jc w:val="both"/>
        <w:rPr>
          <w:rFonts w:ascii="Times New Roman" w:hAnsi="Times New Roman" w:cs="Times New Roman"/>
        </w:rPr>
      </w:pPr>
      <w:r>
        <w:rPr>
          <w:rFonts w:ascii="Times New Roman" w:hAnsi="Times New Roman" w:cs="Times New Roman"/>
          <w:b/>
          <w:bCs/>
        </w:rPr>
        <w:t>7.2.1.2. Empresário individual:</w:t>
      </w:r>
      <w:r>
        <w:rPr>
          <w:rFonts w:ascii="Times New Roman" w:hAnsi="Times New Roman" w:cs="Times New Roman"/>
        </w:rPr>
        <w:t xml:space="preserve"> inscrição no Registro Público de Empresas Mercanti</w:t>
      </w:r>
      <w:r>
        <w:rPr>
          <w:rFonts w:ascii="Times New Roman" w:hAnsi="Times New Roman" w:cs="Times New Roman"/>
        </w:rPr>
        <w:t xml:space="preserve">s, a cargo da Junta Comercial da respectiva sede; </w:t>
      </w:r>
    </w:p>
    <w:p w:rsidR="00000000" w:rsidRDefault="003912EE">
      <w:pPr>
        <w:widowControl/>
        <w:spacing w:line="360" w:lineRule="auto"/>
        <w:jc w:val="both"/>
        <w:rPr>
          <w:rFonts w:ascii="Times New Roman" w:hAnsi="Times New Roman" w:cs="Times New Roman"/>
        </w:rPr>
      </w:pPr>
      <w:r>
        <w:rPr>
          <w:rFonts w:ascii="Times New Roman" w:hAnsi="Times New Roman" w:cs="Times New Roman"/>
          <w:b/>
          <w:bCs/>
        </w:rPr>
        <w:t>7.2.1.3. Microempreendedor Individual - MEI:</w:t>
      </w:r>
      <w:r>
        <w:rPr>
          <w:rFonts w:ascii="Times New Roman" w:hAnsi="Times New Roman" w:cs="Times New Roman"/>
        </w:rPr>
        <w:t xml:space="preserve"> Certificado da Condição de Microempreendedor Individual - CCMEI, cuja aceitação ficará condicionada à verificação da autenticidade no sítio </w:t>
      </w:r>
      <w:hyperlink r:id="rId6" w:history="1">
        <w:r>
          <w:rPr>
            <w:rFonts w:ascii="Times New Roman" w:hAnsi="Times New Roman" w:cs="Times New Roman"/>
          </w:rPr>
          <w:t>https://www.gov.br/empresas-e-negocios/pt-br/empreendedor</w:t>
        </w:r>
      </w:hyperlink>
      <w:r>
        <w:rPr>
          <w:rFonts w:ascii="Times New Roman" w:hAnsi="Times New Roman" w:cs="Times New Roman"/>
        </w:rPr>
        <w:t xml:space="preserve">; </w:t>
      </w:r>
    </w:p>
    <w:p w:rsidR="00000000" w:rsidRDefault="003912EE">
      <w:pPr>
        <w:widowControl/>
        <w:spacing w:line="360" w:lineRule="auto"/>
        <w:jc w:val="both"/>
        <w:rPr>
          <w:rFonts w:ascii="Times New Roman" w:hAnsi="Times New Roman" w:cs="Times New Roman"/>
        </w:rPr>
      </w:pPr>
      <w:r>
        <w:rPr>
          <w:rFonts w:ascii="Times New Roman" w:hAnsi="Times New Roman" w:cs="Times New Roman"/>
          <w:b/>
          <w:bCs/>
        </w:rPr>
        <w:t>7.2.1.4. Sociedade empresária, sociedade limitada unipessoal – SLU ou sociedade identificada como empresa individual de responsabilidade limitada</w:t>
      </w:r>
      <w:r>
        <w:rPr>
          <w:rFonts w:ascii="Times New Roman" w:hAnsi="Times New Roman" w:cs="Times New Roman"/>
          <w:b/>
          <w:bCs/>
        </w:rPr>
        <w:t xml:space="preserve"> - EIRELI:</w:t>
      </w:r>
      <w:r>
        <w:rPr>
          <w:rFonts w:ascii="Times New Roman" w:hAnsi="Times New Roman" w:cs="Times New Roman"/>
        </w:rPr>
        <w:t xml:space="preserve"> inscrição do ato constitutivo, estatuto ou contrato social no Registro Público de Empresas Mercantis, a cargo da Junta Comercial da respectiva sede, acompanhada de documento comprobatório de seus administradores;</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lastRenderedPageBreak/>
        <w:t>7</w:t>
      </w:r>
      <w:r>
        <w:rPr>
          <w:rFonts w:ascii="Times New Roman" w:hAnsi="Times New Roman" w:cs="Times New Roman"/>
          <w:b/>
          <w:bCs/>
        </w:rPr>
        <w:t>.2.1.5. Sociedade empresária es</w:t>
      </w:r>
      <w:r>
        <w:rPr>
          <w:rFonts w:ascii="Times New Roman" w:hAnsi="Times New Roman" w:cs="Times New Roman"/>
          <w:b/>
          <w:bCs/>
        </w:rPr>
        <w:t>trangeira:</w:t>
      </w:r>
      <w:r>
        <w:rPr>
          <w:rFonts w:ascii="Times New Roman" w:hAnsi="Times New Roman" w:cs="Times New Roman"/>
        </w:rPr>
        <w:t xml:space="preserve"> portaria de autorização de funcionamento no Brasil, publicada no Diário Oficial da União e arquivada na Junta Comercial da unidade federativa onde se localizar a filial, agência, sucursal ou estabelecimento, a qual será considerada como sua sede</w:t>
      </w:r>
      <w:r>
        <w:rPr>
          <w:rFonts w:ascii="Times New Roman" w:hAnsi="Times New Roman" w:cs="Times New Roman"/>
        </w:rPr>
        <w:t xml:space="preserve">, conforme Instrução </w:t>
      </w:r>
      <w:hyperlink r:id="rId7" w:history="1">
        <w:r>
          <w:rPr>
            <w:rFonts w:ascii="Times New Roman" w:hAnsi="Times New Roman" w:cs="Times New Roman"/>
            <w:color w:val="0000FF"/>
            <w:u w:val="single"/>
          </w:rPr>
          <w:t>Normativa DREI/ME n.º 77, de 18 de março de 2020</w:t>
        </w:r>
      </w:hyperlink>
      <w:r>
        <w:rPr>
          <w:rFonts w:ascii="Times New Roman" w:hAnsi="Times New Roman" w:cs="Times New Roman"/>
        </w:rPr>
        <w:t>;</w:t>
      </w:r>
    </w:p>
    <w:p w:rsidR="00000000" w:rsidRDefault="003912EE">
      <w:pPr>
        <w:widowControl/>
        <w:spacing w:line="360" w:lineRule="auto"/>
        <w:jc w:val="both"/>
        <w:rPr>
          <w:rFonts w:ascii="Times New Roman" w:hAnsi="Times New Roman" w:cs="Times New Roman"/>
        </w:rPr>
      </w:pPr>
      <w:r>
        <w:rPr>
          <w:rFonts w:ascii="Times New Roman" w:hAnsi="Times New Roman" w:cs="Times New Roman"/>
          <w:b/>
          <w:bCs/>
        </w:rPr>
        <w:t xml:space="preserve">7.2.1.6. Sociedade simples: </w:t>
      </w:r>
      <w:r>
        <w:rPr>
          <w:rFonts w:ascii="Times New Roman" w:hAnsi="Times New Roman" w:cs="Times New Roman"/>
        </w:rPr>
        <w:t>inscrição do ato constitutivo no Reg</w:t>
      </w:r>
      <w:r>
        <w:rPr>
          <w:rFonts w:ascii="Times New Roman" w:hAnsi="Times New Roman" w:cs="Times New Roman"/>
        </w:rPr>
        <w:t>istro Civil de Pessoas Jurídicas do local de sua sede, acompanhada de documento comprobatório de seus administradores;</w:t>
      </w:r>
    </w:p>
    <w:p w:rsidR="00000000" w:rsidRDefault="003912EE">
      <w:pPr>
        <w:widowControl/>
        <w:spacing w:line="360" w:lineRule="auto"/>
        <w:jc w:val="both"/>
        <w:rPr>
          <w:rFonts w:ascii="Times New Roman" w:hAnsi="Times New Roman" w:cs="Times New Roman"/>
        </w:rPr>
      </w:pPr>
      <w:r>
        <w:rPr>
          <w:rFonts w:ascii="Times New Roman" w:hAnsi="Times New Roman" w:cs="Times New Roman"/>
          <w:b/>
          <w:bCs/>
        </w:rPr>
        <w:t>7.2.1.7. Filial, sucursal ou agência de sociedade simples ou empresária:</w:t>
      </w:r>
      <w:r>
        <w:rPr>
          <w:rFonts w:ascii="Times New Roman" w:hAnsi="Times New Roman" w:cs="Times New Roman"/>
        </w:rPr>
        <w:t xml:space="preserve"> inscrição do ato constitutivo da filial, sucursal ou agência da </w:t>
      </w:r>
      <w:r>
        <w:rPr>
          <w:rFonts w:ascii="Times New Roman" w:hAnsi="Times New Roman" w:cs="Times New Roman"/>
        </w:rPr>
        <w:t>sociedade simples ou empresária, respectivamente, no Registro Civil das Pessoas Jurídicas ou no Registro Público de Empresas Mercantis onde opera, com averbação no Registro onde tem sede a matriz;</w:t>
      </w:r>
    </w:p>
    <w:p w:rsidR="00000000" w:rsidRDefault="003912EE">
      <w:pPr>
        <w:widowControl/>
        <w:spacing w:line="360" w:lineRule="auto"/>
        <w:jc w:val="both"/>
        <w:rPr>
          <w:rFonts w:ascii="Times New Roman" w:hAnsi="Times New Roman" w:cs="Times New Roman"/>
        </w:rPr>
      </w:pPr>
      <w:r>
        <w:rPr>
          <w:rFonts w:ascii="Times New Roman" w:hAnsi="Times New Roman" w:cs="Times New Roman"/>
          <w:b/>
          <w:bCs/>
        </w:rPr>
        <w:t>7.2.1.8. Sociedade cooperativa:</w:t>
      </w:r>
      <w:r>
        <w:rPr>
          <w:rFonts w:ascii="Times New Roman" w:hAnsi="Times New Roman" w:cs="Times New Roman"/>
        </w:rPr>
        <w:t xml:space="preserve"> ata de fundação e estatuto </w:t>
      </w:r>
      <w:r>
        <w:rPr>
          <w:rFonts w:ascii="Times New Roman" w:hAnsi="Times New Roman" w:cs="Times New Roman"/>
        </w:rPr>
        <w:t xml:space="preserve">social, com a ata da assembleia que o aprovou, devidamente arquivado na Junta Comercial ou inscrito no Registro Civil das Pessoas Jurídicas da respectiva sede, além do registro de que trata o </w:t>
      </w:r>
      <w:hyperlink r:id="rId8" w:history="1">
        <w:r>
          <w:rPr>
            <w:rFonts w:ascii="Times New Roman" w:hAnsi="Times New Roman" w:cs="Times New Roman"/>
            <w:color w:val="0000FF"/>
            <w:u w:val="single"/>
          </w:rPr>
          <w:t>art. 107 da Lei nº 5.764, de 16 de dezembro 1971</w:t>
        </w:r>
      </w:hyperlink>
      <w:r>
        <w:rPr>
          <w:rFonts w:ascii="Times New Roman" w:hAnsi="Times New Roman" w:cs="Times New Roman"/>
        </w:rPr>
        <w:t>;</w:t>
      </w:r>
    </w:p>
    <w:p w:rsidR="00000000" w:rsidRDefault="003912EE">
      <w:pPr>
        <w:widowControl/>
        <w:spacing w:line="360" w:lineRule="auto"/>
        <w:jc w:val="both"/>
        <w:rPr>
          <w:rFonts w:ascii="Times New Roman" w:hAnsi="Times New Roman" w:cs="Times New Roman"/>
        </w:rPr>
      </w:pPr>
      <w:r>
        <w:rPr>
          <w:rFonts w:ascii="Times New Roman" w:hAnsi="Times New Roman" w:cs="Times New Roman"/>
          <w:b/>
          <w:bCs/>
        </w:rPr>
        <w:t>7.2.1.9. Agricultor familiar:</w:t>
      </w:r>
      <w:r>
        <w:rPr>
          <w:rFonts w:ascii="Times New Roman" w:hAnsi="Times New Roman" w:cs="Times New Roman"/>
        </w:rPr>
        <w:t xml:space="preserve"> Declaração de Aptidão ao Pronaf – DAP ou DAP-P válida, ou, ainda, outros documentos definidos pela Secretaria Especial de Agricultura Familiar e do Desenvolvimento Ag</w:t>
      </w:r>
      <w:r>
        <w:rPr>
          <w:rFonts w:ascii="Times New Roman" w:hAnsi="Times New Roman" w:cs="Times New Roman"/>
        </w:rPr>
        <w:t>rário, nos termos do</w:t>
      </w:r>
      <w:hyperlink r:id="rId9" w:history="1">
        <w:r>
          <w:rPr>
            <w:rFonts w:ascii="Times New Roman" w:hAnsi="Times New Roman" w:cs="Times New Roman"/>
            <w:color w:val="0000FF"/>
            <w:u w:val="single"/>
          </w:rPr>
          <w:t xml:space="preserve"> art. 4º, §2º do Decreto nº 10.880, de 2 de dezembro de 2021</w:t>
        </w:r>
      </w:hyperlink>
      <w:r>
        <w:rPr>
          <w:rFonts w:ascii="Times New Roman" w:hAnsi="Times New Roman" w:cs="Times New Roman"/>
        </w:rPr>
        <w:t>;</w:t>
      </w:r>
    </w:p>
    <w:p w:rsidR="00000000" w:rsidRDefault="003912EE">
      <w:pPr>
        <w:widowControl/>
        <w:spacing w:line="360" w:lineRule="auto"/>
        <w:jc w:val="both"/>
        <w:rPr>
          <w:rFonts w:ascii="Times New Roman" w:hAnsi="Times New Roman" w:cs="Times New Roman"/>
        </w:rPr>
      </w:pPr>
      <w:r>
        <w:rPr>
          <w:rFonts w:ascii="Times New Roman" w:hAnsi="Times New Roman" w:cs="Times New Roman"/>
          <w:b/>
          <w:bCs/>
        </w:rPr>
        <w:t>7.2.1.10. Produtor Rural:</w:t>
      </w:r>
      <w:r>
        <w:rPr>
          <w:rFonts w:ascii="Times New Roman" w:hAnsi="Times New Roman" w:cs="Times New Roman"/>
        </w:rPr>
        <w:t xml:space="preserve"> matrícula no Cadastro Específico do INSS –</w:t>
      </w:r>
      <w:r>
        <w:rPr>
          <w:rFonts w:ascii="Times New Roman" w:hAnsi="Times New Roman" w:cs="Times New Roman"/>
        </w:rPr>
        <w:t xml:space="preserve"> CEI, que comprove a qualificação como produtor rural pessoa física, nos termos da </w:t>
      </w:r>
      <w:hyperlink r:id="rId10" w:history="1">
        <w:r>
          <w:rPr>
            <w:rFonts w:ascii="Times New Roman" w:hAnsi="Times New Roman" w:cs="Times New Roman"/>
            <w:color w:val="0000FF"/>
            <w:u w:val="single"/>
          </w:rPr>
          <w:t>Instrução Normativa RFB n. 971, de 13 de novembro de 2009</w:t>
        </w:r>
      </w:hyperlink>
      <w:r>
        <w:rPr>
          <w:rFonts w:ascii="Times New Roman" w:hAnsi="Times New Roman" w:cs="Times New Roman"/>
        </w:rPr>
        <w:t xml:space="preserve"> (arts. 17 a 19 e 165).</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7.2.1.12. Os documentos apresentados deverão estar acompanhados de todas as alterações ou da consolidação respectiva.</w:t>
      </w:r>
    </w:p>
    <w:p w:rsidR="00000000" w:rsidRDefault="003912EE">
      <w:pPr>
        <w:widowControl/>
        <w:spacing w:line="360" w:lineRule="auto"/>
        <w:jc w:val="both"/>
        <w:rPr>
          <w:rFonts w:ascii="Times New Roman" w:hAnsi="Times New Roman" w:cs="Times New Roman"/>
          <w:b/>
          <w:bCs/>
        </w:rPr>
      </w:pPr>
      <w:r>
        <w:rPr>
          <w:rFonts w:ascii="Times New Roman" w:hAnsi="Times New Roman" w:cs="Times New Roman"/>
          <w:b/>
          <w:bCs/>
        </w:rPr>
        <w:t>7.3. Habilitação fiscal, social e trabalhi</w:t>
      </w:r>
      <w:r>
        <w:rPr>
          <w:rFonts w:ascii="Times New Roman" w:hAnsi="Times New Roman" w:cs="Times New Roman"/>
          <w:b/>
          <w:bCs/>
        </w:rPr>
        <w:t>sta:</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 xml:space="preserve">7.3.1 Prova de inscrição no Cadastro Nacional de Pessoa Jurídica (CNPJ), ou no Cadastro de Pessoas Físicas, conforme o caso; </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7.3.2. Prova de inscrição no cadastro de contribuintes estadual e/ou municipal, se houver, relativo ao domicílio ou sede do l</w:t>
      </w:r>
      <w:r>
        <w:rPr>
          <w:rFonts w:ascii="Times New Roman" w:hAnsi="Times New Roman" w:cs="Times New Roman"/>
        </w:rPr>
        <w:t xml:space="preserve">icitante, pertinente ao seu ramo de atividade e compatível com o objeto contratual; </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lastRenderedPageBreak/>
        <w:t>7.3.3. Prova de regularidade para com as Fazendas federal, estadual/distrital e Municipal do domicílio ou sede do licitante, ou outra equivalente, na forma da lei;</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 xml:space="preserve">7.3.4. </w:t>
      </w:r>
      <w:r>
        <w:rPr>
          <w:rFonts w:ascii="Times New Roman" w:hAnsi="Times New Roman" w:cs="Times New Roman"/>
        </w:rPr>
        <w:t>Prova de regularidade relativa à Seguridade Social e ao Fundo de Garantia por Tempo de Serviço (FGTS), demonstrando situação regular no cumprimento dos encargos sociais instituídos por lei.</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7.3.5. Prova de inexistência de débitos inadimplidos perante a Jus</w:t>
      </w:r>
      <w:r>
        <w:rPr>
          <w:rFonts w:ascii="Times New Roman" w:hAnsi="Times New Roman" w:cs="Times New Roman"/>
        </w:rPr>
        <w:t>tiça do Trabalho, mediante apresentação de certidão negativa ou positiva com efeito de negativa, nos termos do Título VII-A da Consolidação das Leis do Trabalho, aprovada pelo Decreto-Lei no 5.452, de 1o de maio de 1943.</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7.3.6. Declaração expressa de que o</w:t>
      </w:r>
      <w:r>
        <w:rPr>
          <w:rFonts w:ascii="Times New Roman" w:hAnsi="Times New Roman" w:cs="Times New Roman"/>
        </w:rPr>
        <w:t xml:space="preserve"> licitante não emprega trabalhador menor nas situações previstas no inciso XXXIII do art. 7º da Constituição da República.</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7.3.7. Os documentos referidos acima poderão ser substituídos ou supridos, no todo ou em parte, por outros meios hábeis a comprovar a</w:t>
      </w:r>
      <w:r>
        <w:rPr>
          <w:rFonts w:ascii="Times New Roman" w:hAnsi="Times New Roman" w:cs="Times New Roman"/>
        </w:rPr>
        <w:t xml:space="preserve"> regularidade do licitante, inclusive por meio eletrônico.</w:t>
      </w:r>
    </w:p>
    <w:p w:rsidR="00000000" w:rsidRDefault="003912EE">
      <w:pPr>
        <w:widowControl/>
        <w:spacing w:line="360" w:lineRule="auto"/>
        <w:jc w:val="both"/>
        <w:rPr>
          <w:rFonts w:ascii="Times New Roman" w:hAnsi="Times New Roman" w:cs="Times New Roman"/>
        </w:rPr>
      </w:pPr>
      <w:r>
        <w:rPr>
          <w:rFonts w:ascii="Times New Roman" w:hAnsi="Times New Roman" w:cs="Times New Roman"/>
          <w:b/>
          <w:bCs/>
        </w:rPr>
        <w:t>7.4. Qualificação Econômico-Financeira:</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7.4.1. Certidão negativa de feitos sobre falência expedida pelo distribuidor da sede do licitante.</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 xml:space="preserve">7.4.1.1. Na hipótese em que a certidão for positiva, caso </w:t>
      </w:r>
      <w:r>
        <w:rPr>
          <w:rFonts w:ascii="Times New Roman" w:hAnsi="Times New Roman" w:cs="Times New Roman"/>
        </w:rPr>
        <w:t>a empresa se encontre em recuperação judicial ou extrajudicial, deve o licitante apresentar comprovante da homologação/deferimento, pelo juízo competente, do plano de recuperação em vigor.</w:t>
      </w:r>
    </w:p>
    <w:p w:rsidR="00000000" w:rsidRDefault="003912EE">
      <w:pPr>
        <w:widowControl/>
        <w:spacing w:line="360" w:lineRule="auto"/>
        <w:jc w:val="both"/>
        <w:rPr>
          <w:rFonts w:ascii="Times New Roman" w:hAnsi="Times New Roman" w:cs="Times New Roman"/>
          <w:b/>
          <w:bCs/>
        </w:rPr>
      </w:pPr>
      <w:r>
        <w:rPr>
          <w:rFonts w:ascii="Times New Roman" w:hAnsi="Times New Roman" w:cs="Times New Roman"/>
          <w:b/>
          <w:bCs/>
        </w:rPr>
        <w:t>7.5. Qualificação Técnica:</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7.5.1. Comprovação de aptidão no desempe</w:t>
      </w:r>
      <w:r>
        <w:rPr>
          <w:rFonts w:ascii="Times New Roman" w:hAnsi="Times New Roman" w:cs="Times New Roman"/>
        </w:rPr>
        <w:t>nho de atividade pertinente e compatível em características com o objeto da licitação, Atestado(s) de Capacidade Técnica, fornecido(s) por pessoa jurídica de direito público ou privado.</w:t>
      </w:r>
    </w:p>
    <w:p w:rsidR="00000000" w:rsidRDefault="003912EE">
      <w:pPr>
        <w:widowControl/>
        <w:spacing w:line="360" w:lineRule="auto"/>
        <w:jc w:val="both"/>
        <w:rPr>
          <w:rFonts w:ascii="Times New Roman" w:hAnsi="Times New Roman" w:cs="Times New Roman"/>
          <w:b/>
          <w:bCs/>
        </w:rPr>
      </w:pPr>
      <w:r>
        <w:rPr>
          <w:rFonts w:ascii="Times New Roman" w:hAnsi="Times New Roman" w:cs="Times New Roman"/>
          <w:b/>
          <w:bCs/>
        </w:rPr>
        <w:t>7.6. Dos critérios de aceitabilidade da proposta:</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7.6.1. A proposta de</w:t>
      </w:r>
      <w:r>
        <w:rPr>
          <w:rFonts w:ascii="Times New Roman" w:hAnsi="Times New Roman" w:cs="Times New Roman"/>
        </w:rPr>
        <w:t xml:space="preserve"> preços deverá conter:</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7.6.1.1. Razão social, nº. do CNPJ, endereço, telefone e endereço eletrônico do licitante;</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7.6.1.2. Modalidade e número da licitação;</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7.6.1.3. Especificação do objeto licitado, sendo obrigatório constar a marca (quando for o caso);</w:t>
      </w:r>
    </w:p>
    <w:p w:rsidR="00000000" w:rsidRDefault="003912EE">
      <w:pPr>
        <w:widowControl/>
        <w:spacing w:line="360" w:lineRule="auto"/>
        <w:jc w:val="both"/>
        <w:rPr>
          <w:rFonts w:ascii="Times New Roman" w:hAnsi="Times New Roman" w:cs="Times New Roman"/>
          <w:highlight w:val="cyan"/>
        </w:rPr>
      </w:pPr>
      <w:r>
        <w:rPr>
          <w:rFonts w:ascii="Times New Roman" w:hAnsi="Times New Roman" w:cs="Times New Roman"/>
        </w:rPr>
        <w:t>7</w:t>
      </w:r>
      <w:r>
        <w:rPr>
          <w:rFonts w:ascii="Times New Roman" w:hAnsi="Times New Roman" w:cs="Times New Roman"/>
        </w:rPr>
        <w:t>.6.1.3.1. No caso da a marca possuir mais de um modelo, o licitante deverá informá-lo.</w:t>
      </w:r>
    </w:p>
    <w:p w:rsidR="00000000" w:rsidRDefault="003912EE">
      <w:pPr>
        <w:widowControl/>
        <w:spacing w:line="360" w:lineRule="auto"/>
        <w:jc w:val="both"/>
        <w:rPr>
          <w:rFonts w:ascii="Times New Roman" w:hAnsi="Times New Roman" w:cs="Times New Roman"/>
          <w:highlight w:val="cyan"/>
        </w:rPr>
      </w:pPr>
      <w:r>
        <w:rPr>
          <w:rFonts w:ascii="Times New Roman" w:hAnsi="Times New Roman" w:cs="Times New Roman"/>
        </w:rPr>
        <w:t>7.6.1.4. Valor global do grupo/lote, discriminando o valor unitário e total do(s) item(ns) que compõe;</w:t>
      </w:r>
    </w:p>
    <w:p w:rsidR="00000000" w:rsidRDefault="003912EE">
      <w:pPr>
        <w:widowControl/>
        <w:tabs>
          <w:tab w:val="left" w:pos="567"/>
          <w:tab w:val="left" w:pos="709"/>
        </w:tabs>
        <w:spacing w:line="360" w:lineRule="auto"/>
        <w:jc w:val="both"/>
        <w:rPr>
          <w:rFonts w:ascii="Times New Roman" w:hAnsi="Times New Roman" w:cs="Times New Roman"/>
        </w:rPr>
      </w:pPr>
      <w:r>
        <w:rPr>
          <w:rFonts w:ascii="Times New Roman" w:hAnsi="Times New Roman" w:cs="Times New Roman"/>
        </w:rPr>
        <w:lastRenderedPageBreak/>
        <w:t>7.6.1.4.1. O(s) valor(es) unitário(s) e total(is) deve(m) ser apre</w:t>
      </w:r>
      <w:r>
        <w:rPr>
          <w:rFonts w:ascii="Times New Roman" w:hAnsi="Times New Roman" w:cs="Times New Roman"/>
        </w:rPr>
        <w:t>sentado(s) em moeda corrente nacional e em algarismo com no máximo 02 (duas) casas decimais.</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7.6.1.4.2. o valor global deve ser apresentado em moeda corrente nacional, em algarismo e por extenso, com no máximo 02 (duas) casas decimais.</w:t>
      </w:r>
    </w:p>
    <w:p w:rsidR="00000000" w:rsidRDefault="003912EE">
      <w:pPr>
        <w:widowControl/>
        <w:spacing w:line="360" w:lineRule="auto"/>
        <w:jc w:val="both"/>
        <w:rPr>
          <w:rFonts w:ascii="Times New Roman" w:hAnsi="Times New Roman" w:cs="Times New Roman"/>
        </w:rPr>
      </w:pPr>
      <w:r>
        <w:rPr>
          <w:rFonts w:ascii="Times New Roman" w:hAnsi="Times New Roman" w:cs="Times New Roman"/>
        </w:rPr>
        <w:t xml:space="preserve">7.6.1.5. Declaração </w:t>
      </w:r>
      <w:r>
        <w:rPr>
          <w:rFonts w:ascii="Times New Roman" w:hAnsi="Times New Roman" w:cs="Times New Roman"/>
        </w:rPr>
        <w:t>de validade da proposta de 60 (sessenta) dias, contados da assinatura.</w:t>
      </w:r>
    </w:p>
    <w:p w:rsidR="00000000" w:rsidRDefault="003912EE">
      <w:pPr>
        <w:widowControl/>
        <w:spacing w:line="276" w:lineRule="auto"/>
        <w:ind w:left="284"/>
        <w:jc w:val="both"/>
        <w:rPr>
          <w:rFonts w:ascii="Times New Roman" w:hAnsi="Times New Roman" w:cs="Times New Roman"/>
        </w:rPr>
      </w:pPr>
    </w:p>
    <w:p w:rsidR="00000000" w:rsidRDefault="003912EE">
      <w:pPr>
        <w:keepNext/>
        <w:keepLines/>
        <w:widowControl/>
        <w:tabs>
          <w:tab w:val="left" w:pos="426"/>
          <w:tab w:val="left" w:pos="1080"/>
        </w:tabs>
        <w:spacing w:line="276" w:lineRule="auto"/>
        <w:jc w:val="both"/>
        <w:rPr>
          <w:rFonts w:ascii="Times New Roman" w:hAnsi="Times New Roman" w:cs="Times New Roman"/>
          <w:b/>
          <w:bCs/>
        </w:rPr>
      </w:pPr>
      <w:r>
        <w:rPr>
          <w:rFonts w:ascii="Times New Roman" w:hAnsi="Times New Roman" w:cs="Times New Roman"/>
          <w:b/>
          <w:bCs/>
        </w:rPr>
        <w:t>8.</w:t>
      </w:r>
      <w:r>
        <w:rPr>
          <w:rFonts w:ascii="Times New Roman" w:hAnsi="Times New Roman" w:cs="Times New Roman"/>
          <w:b/>
          <w:bCs/>
        </w:rPr>
        <w:tab/>
        <w:t xml:space="preserve">ADEQUAÇÃO ORÇAMENTÁRIA </w:t>
      </w:r>
    </w:p>
    <w:p w:rsidR="00000000" w:rsidRDefault="003912EE">
      <w:pPr>
        <w:widowControl/>
        <w:tabs>
          <w:tab w:val="left" w:pos="426"/>
        </w:tabs>
        <w:spacing w:line="276" w:lineRule="auto"/>
        <w:jc w:val="both"/>
        <w:rPr>
          <w:rFonts w:ascii="Times New Roman" w:hAnsi="Times New Roman" w:cs="Times New Roman"/>
        </w:rPr>
      </w:pPr>
      <w:r>
        <w:rPr>
          <w:rFonts w:ascii="Times New Roman" w:hAnsi="Times New Roman" w:cs="Times New Roman"/>
        </w:rPr>
        <w:t>9.1. As despesas decorrentes da presente contratação correrão à conta de recursos específicos consignados no Orçamento Geral da Câmara .</w:t>
      </w:r>
    </w:p>
    <w:p w:rsidR="00000000" w:rsidRDefault="003912EE">
      <w:pPr>
        <w:widowControl/>
        <w:tabs>
          <w:tab w:val="left" w:pos="426"/>
        </w:tabs>
        <w:rPr>
          <w:rFonts w:ascii="Times New Roman" w:hAnsi="Times New Roman" w:cs="Times New Roman"/>
          <w:b/>
          <w:bCs/>
        </w:rPr>
      </w:pPr>
      <w:r>
        <w:rPr>
          <w:rFonts w:ascii="Times New Roman" w:hAnsi="Times New Roman" w:cs="Times New Roman"/>
        </w:rPr>
        <w:t>9.1.1 A contrataçã</w:t>
      </w:r>
      <w:r>
        <w:rPr>
          <w:rFonts w:ascii="Times New Roman" w:hAnsi="Times New Roman" w:cs="Times New Roman"/>
        </w:rPr>
        <w:t xml:space="preserve">o será atendida pela seguinte dotação: </w:t>
      </w:r>
      <w:r>
        <w:rPr>
          <w:rFonts w:ascii="Times New Roman" w:hAnsi="Times New Roman" w:cs="Times New Roman"/>
          <w:b/>
          <w:bCs/>
          <w:highlight w:val="yellow"/>
        </w:rPr>
        <w:t>2.08.15.452.0013.2.023.3.3.90.39.00.</w:t>
      </w:r>
    </w:p>
    <w:p w:rsidR="00000000" w:rsidRDefault="003912EE">
      <w:pPr>
        <w:widowControl/>
        <w:tabs>
          <w:tab w:val="left" w:pos="426"/>
        </w:tabs>
        <w:rPr>
          <w:rFonts w:ascii="Times New Roman" w:hAnsi="Times New Roman" w:cs="Times New Roman"/>
          <w:b/>
          <w:bCs/>
        </w:rPr>
      </w:pPr>
    </w:p>
    <w:p w:rsidR="00000000" w:rsidRDefault="003912EE">
      <w:pPr>
        <w:widowControl/>
        <w:tabs>
          <w:tab w:val="left" w:pos="426"/>
        </w:tabs>
        <w:spacing w:line="276" w:lineRule="auto"/>
        <w:jc w:val="both"/>
        <w:rPr>
          <w:rFonts w:ascii="Times New Roman" w:hAnsi="Times New Roman" w:cs="Times New Roman"/>
        </w:rPr>
      </w:pPr>
      <w:r>
        <w:rPr>
          <w:rFonts w:ascii="Times New Roman" w:hAnsi="Times New Roman" w:cs="Times New Roman"/>
        </w:rPr>
        <w:t>9.2. A dotação relativa aos exercícios financeiros subsequentes será indicada após aprovação da Lei Orçamentária respectiva e liberação dos créditos correspondentes, mediante apos</w:t>
      </w:r>
      <w:r>
        <w:rPr>
          <w:rFonts w:ascii="Times New Roman" w:hAnsi="Times New Roman" w:cs="Times New Roman"/>
        </w:rPr>
        <w:t>tilamento.</w:t>
      </w:r>
    </w:p>
    <w:p w:rsidR="00000000" w:rsidRDefault="003912EE">
      <w:pPr>
        <w:widowControl/>
        <w:spacing w:line="276" w:lineRule="auto"/>
        <w:rPr>
          <w:rFonts w:ascii="Times New Roman" w:hAnsi="Times New Roman" w:cs="Times New Roman"/>
          <w:b/>
          <w:bCs/>
        </w:rPr>
      </w:pPr>
    </w:p>
    <w:p w:rsidR="00000000" w:rsidRDefault="003912EE">
      <w:pPr>
        <w:widowControl/>
        <w:spacing w:line="276" w:lineRule="auto"/>
        <w:rPr>
          <w:rFonts w:ascii="Times New Roman" w:hAnsi="Times New Roman" w:cs="Times New Roman"/>
          <w:b/>
          <w:bCs/>
        </w:rPr>
      </w:pPr>
    </w:p>
    <w:p w:rsidR="00000000" w:rsidRDefault="003912EE">
      <w:pPr>
        <w:widowControl/>
        <w:spacing w:line="276" w:lineRule="auto"/>
        <w:rPr>
          <w:rFonts w:ascii="Times New Roman" w:hAnsi="Times New Roman" w:cs="Times New Roman"/>
          <w:b/>
          <w:bCs/>
        </w:rPr>
      </w:pPr>
    </w:p>
    <w:p w:rsidR="00000000" w:rsidRDefault="003912EE">
      <w:pPr>
        <w:widowControl/>
        <w:spacing w:line="276" w:lineRule="auto"/>
        <w:rPr>
          <w:rFonts w:ascii="Times New Roman" w:hAnsi="Times New Roman" w:cs="Times New Roman"/>
          <w:b/>
          <w:bCs/>
        </w:rPr>
      </w:pPr>
    </w:p>
    <w:p w:rsidR="00000000" w:rsidRDefault="003912EE">
      <w:pPr>
        <w:widowControl/>
        <w:spacing w:line="276" w:lineRule="auto"/>
        <w:rPr>
          <w:rFonts w:ascii="Times New Roman" w:hAnsi="Times New Roman" w:cs="Times New Roman"/>
          <w:b/>
          <w:bCs/>
        </w:rPr>
      </w:pPr>
    </w:p>
    <w:p w:rsidR="00000000" w:rsidRDefault="003912EE">
      <w:pPr>
        <w:widowControl/>
        <w:spacing w:line="276" w:lineRule="auto"/>
        <w:rPr>
          <w:rFonts w:ascii="Times New Roman" w:hAnsi="Times New Roman" w:cs="Times New Roman"/>
          <w:b/>
          <w:bCs/>
        </w:rPr>
      </w:pPr>
    </w:p>
    <w:p w:rsidR="00000000" w:rsidRDefault="003912EE">
      <w:pPr>
        <w:widowControl/>
        <w:spacing w:line="276" w:lineRule="auto"/>
        <w:ind w:left="360"/>
        <w:jc w:val="center"/>
        <w:rPr>
          <w:rFonts w:ascii="Times New Roman" w:hAnsi="Times New Roman" w:cs="Times New Roman"/>
          <w:b/>
          <w:bCs/>
        </w:rPr>
      </w:pPr>
      <w:r>
        <w:rPr>
          <w:rFonts w:ascii="Times New Roman" w:hAnsi="Times New Roman" w:cs="Times New Roman"/>
          <w:b/>
          <w:bCs/>
        </w:rPr>
        <w:t>Deiviana da Silva Souza Alves</w:t>
      </w:r>
    </w:p>
    <w:p w:rsidR="00000000" w:rsidRDefault="003912EE">
      <w:pPr>
        <w:widowControl/>
        <w:spacing w:line="276" w:lineRule="auto"/>
        <w:ind w:left="360"/>
        <w:jc w:val="center"/>
        <w:rPr>
          <w:b/>
          <w:bCs/>
          <w:sz w:val="22"/>
          <w:szCs w:val="22"/>
        </w:rPr>
      </w:pPr>
      <w:r>
        <w:rPr>
          <w:rFonts w:ascii="Times New Roman" w:hAnsi="Times New Roman" w:cs="Times New Roman"/>
          <w:b/>
          <w:bCs/>
        </w:rPr>
        <w:t>Secretária</w:t>
      </w:r>
    </w:p>
    <w:p w:rsidR="00000000" w:rsidRDefault="003912EE">
      <w:pPr>
        <w:widowControl/>
        <w:spacing w:after="160" w:line="252" w:lineRule="auto"/>
        <w:rPr>
          <w:b/>
          <w:bCs/>
          <w:sz w:val="22"/>
          <w:szCs w:val="22"/>
        </w:rPr>
      </w:pPr>
    </w:p>
    <w:p w:rsidR="00000000" w:rsidRDefault="003912EE">
      <w:pPr>
        <w:widowControl/>
        <w:spacing w:line="276" w:lineRule="auto"/>
        <w:jc w:val="center"/>
        <w:rPr>
          <w:b/>
          <w:bCs/>
          <w:sz w:val="22"/>
          <w:szCs w:val="22"/>
        </w:rPr>
      </w:pPr>
    </w:p>
    <w:p w:rsidR="00000000" w:rsidRDefault="003912EE">
      <w:pPr>
        <w:widowControl/>
        <w:spacing w:after="200" w:line="276" w:lineRule="auto"/>
        <w:rPr>
          <w:b/>
          <w:bCs/>
          <w:sz w:val="22"/>
          <w:szCs w:val="22"/>
        </w:rPr>
      </w:pPr>
      <w:r>
        <w:rPr>
          <w:b/>
          <w:bCs/>
          <w:sz w:val="22"/>
          <w:szCs w:val="22"/>
        </w:rPr>
        <w:br w:type="page"/>
      </w:r>
    </w:p>
    <w:p w:rsidR="00000000" w:rsidRDefault="003912EE">
      <w:pPr>
        <w:widowControl/>
        <w:spacing w:line="276" w:lineRule="auto"/>
        <w:ind w:firstLine="1418"/>
        <w:jc w:val="both"/>
        <w:rPr>
          <w:b/>
          <w:bCs/>
          <w:sz w:val="22"/>
          <w:szCs w:val="22"/>
        </w:rPr>
      </w:pPr>
    </w:p>
    <w:p w:rsidR="00000000" w:rsidRDefault="003912EE">
      <w:pPr>
        <w:widowControl/>
        <w:spacing w:line="276" w:lineRule="auto"/>
        <w:jc w:val="both"/>
        <w:rPr>
          <w:sz w:val="22"/>
          <w:szCs w:val="22"/>
        </w:rPr>
      </w:pPr>
      <w:r>
        <w:rPr>
          <w:b/>
          <w:bCs/>
          <w:sz w:val="22"/>
          <w:szCs w:val="22"/>
        </w:rPr>
        <w:t xml:space="preserve">DESPACHO- </w:t>
      </w:r>
      <w:r>
        <w:rPr>
          <w:sz w:val="22"/>
          <w:szCs w:val="22"/>
        </w:rPr>
        <w:t>Conforme solicitação da titular da Secretaria, quanto à instauração de procedimento administrativo licitatório visando à contratação de empresa de terceirização de mão de obra.</w:t>
      </w:r>
    </w:p>
    <w:p w:rsidR="00000000" w:rsidRDefault="003912EE">
      <w:pPr>
        <w:widowControl/>
        <w:spacing w:line="276" w:lineRule="auto"/>
        <w:jc w:val="both"/>
        <w:rPr>
          <w:sz w:val="22"/>
          <w:szCs w:val="22"/>
        </w:rPr>
      </w:pPr>
      <w:r>
        <w:rPr>
          <w:b/>
          <w:bCs/>
          <w:i/>
          <w:iCs/>
          <w:sz w:val="22"/>
          <w:szCs w:val="22"/>
        </w:rPr>
        <w:t xml:space="preserve">Considerando </w:t>
      </w:r>
      <w:r>
        <w:rPr>
          <w:sz w:val="22"/>
          <w:szCs w:val="22"/>
        </w:rPr>
        <w:t>o déficit de servidores nos quadros da Câmara Municipal de Santa Fé de Goiás;</w:t>
      </w:r>
    </w:p>
    <w:p w:rsidR="00000000" w:rsidRDefault="003912EE">
      <w:pPr>
        <w:widowControl/>
        <w:spacing w:line="276" w:lineRule="auto"/>
        <w:jc w:val="both"/>
        <w:rPr>
          <w:sz w:val="22"/>
          <w:szCs w:val="22"/>
        </w:rPr>
      </w:pPr>
      <w:r>
        <w:rPr>
          <w:b/>
          <w:bCs/>
          <w:i/>
          <w:iCs/>
          <w:sz w:val="22"/>
          <w:szCs w:val="22"/>
        </w:rPr>
        <w:t xml:space="preserve">Considerando </w:t>
      </w:r>
      <w:r>
        <w:rPr>
          <w:sz w:val="22"/>
          <w:szCs w:val="22"/>
        </w:rPr>
        <w:t>que mesmo com o quadro deficitário a despesa com pessoal já está alcançando os limites prudenciais estabelecidos na Lei de Responsabilidade Fiscal;</w:t>
      </w:r>
    </w:p>
    <w:p w:rsidR="00000000" w:rsidRDefault="003912EE">
      <w:pPr>
        <w:widowControl/>
        <w:spacing w:line="276" w:lineRule="auto"/>
        <w:jc w:val="both"/>
        <w:rPr>
          <w:sz w:val="22"/>
          <w:szCs w:val="22"/>
        </w:rPr>
      </w:pPr>
      <w:r>
        <w:rPr>
          <w:b/>
          <w:bCs/>
          <w:i/>
          <w:iCs/>
          <w:sz w:val="22"/>
          <w:szCs w:val="22"/>
        </w:rPr>
        <w:t>Cons</w:t>
      </w:r>
      <w:r>
        <w:rPr>
          <w:b/>
          <w:bCs/>
          <w:i/>
          <w:iCs/>
          <w:sz w:val="22"/>
          <w:szCs w:val="22"/>
        </w:rPr>
        <w:t xml:space="preserve">iderando </w:t>
      </w:r>
      <w:r>
        <w:rPr>
          <w:sz w:val="22"/>
          <w:szCs w:val="22"/>
        </w:rPr>
        <w:t>que foi realizado o levantamento de preços junto a empresas do ramo;</w:t>
      </w:r>
      <w:r>
        <w:rPr>
          <w:sz w:val="22"/>
          <w:szCs w:val="22"/>
        </w:rPr>
        <w:tab/>
      </w:r>
    </w:p>
    <w:p w:rsidR="00000000" w:rsidRDefault="003912EE">
      <w:pPr>
        <w:widowControl/>
        <w:spacing w:line="276" w:lineRule="auto"/>
        <w:jc w:val="both"/>
        <w:rPr>
          <w:b/>
          <w:bCs/>
          <w:i/>
          <w:iCs/>
          <w:sz w:val="22"/>
          <w:szCs w:val="22"/>
        </w:rPr>
      </w:pPr>
      <w:r>
        <w:rPr>
          <w:b/>
          <w:bCs/>
          <w:i/>
          <w:iCs/>
          <w:sz w:val="22"/>
          <w:szCs w:val="22"/>
        </w:rPr>
        <w:t xml:space="preserve">Considerando </w:t>
      </w:r>
      <w:r>
        <w:rPr>
          <w:sz w:val="22"/>
          <w:szCs w:val="22"/>
        </w:rPr>
        <w:t>os orçamentos em anexo;</w:t>
      </w:r>
    </w:p>
    <w:p w:rsidR="00000000" w:rsidRDefault="003912EE">
      <w:pPr>
        <w:widowControl/>
        <w:spacing w:line="276" w:lineRule="auto"/>
        <w:jc w:val="both"/>
        <w:rPr>
          <w:sz w:val="22"/>
          <w:szCs w:val="22"/>
        </w:rPr>
      </w:pPr>
      <w:r>
        <w:rPr>
          <w:b/>
          <w:bCs/>
          <w:i/>
          <w:iCs/>
          <w:sz w:val="22"/>
          <w:szCs w:val="22"/>
        </w:rPr>
        <w:t>Considerando</w:t>
      </w:r>
      <w:r>
        <w:rPr>
          <w:sz w:val="22"/>
          <w:szCs w:val="22"/>
        </w:rPr>
        <w:t xml:space="preserve"> que o Agente de Contratação, e mais dois membros de apoio, todos servidores deste município foram constituídos por Portaria nº.</w:t>
      </w:r>
      <w:r>
        <w:rPr>
          <w:sz w:val="22"/>
          <w:szCs w:val="22"/>
        </w:rPr>
        <w:t xml:space="preserve"> 01/2025 para executar procedimentos licitatórios no âmbito da administração pública municipal;</w:t>
      </w:r>
    </w:p>
    <w:p w:rsidR="00000000" w:rsidRDefault="003912EE">
      <w:pPr>
        <w:widowControl/>
        <w:spacing w:line="276" w:lineRule="auto"/>
        <w:ind w:firstLine="1418"/>
        <w:jc w:val="both"/>
        <w:rPr>
          <w:sz w:val="22"/>
          <w:szCs w:val="22"/>
        </w:rPr>
      </w:pPr>
    </w:p>
    <w:p w:rsidR="00000000" w:rsidRDefault="003912EE">
      <w:pPr>
        <w:widowControl/>
        <w:spacing w:line="276" w:lineRule="auto"/>
        <w:jc w:val="both"/>
        <w:rPr>
          <w:sz w:val="22"/>
          <w:szCs w:val="22"/>
        </w:rPr>
      </w:pPr>
      <w:r>
        <w:rPr>
          <w:b/>
          <w:bCs/>
          <w:sz w:val="22"/>
          <w:szCs w:val="22"/>
        </w:rPr>
        <w:t xml:space="preserve">RESOLVO </w:t>
      </w:r>
      <w:r>
        <w:rPr>
          <w:sz w:val="22"/>
          <w:szCs w:val="22"/>
        </w:rPr>
        <w:t>autorizar a instauração de processo com vias a contratação pretendida. Encaminhe-se o processo ao setor de contabilidade para informar sobre a existênc</w:t>
      </w:r>
      <w:r>
        <w:rPr>
          <w:sz w:val="22"/>
          <w:szCs w:val="22"/>
        </w:rPr>
        <w:t>ia de dotação na Lei Orçamentária com saldo suficiente para garantir a despesa no corrente exercício, informar a estimativa de impacto orçamentário-financeiro no presente exercício financeiro e nos dois subsequentes, no caso da despesa não estiver sido con</w:t>
      </w:r>
      <w:r>
        <w:rPr>
          <w:sz w:val="22"/>
          <w:szCs w:val="22"/>
        </w:rPr>
        <w:t>siderada na Lei Orçamentária e Preparar, para nossa posterior assinatura, a declaração de que o aumento da despesa tem adequação orçamentária e financeira com a lei orçamentária anual e compatibilidade como PPA e a LDO</w:t>
      </w: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r>
        <w:rPr>
          <w:sz w:val="22"/>
          <w:szCs w:val="22"/>
        </w:rPr>
        <w:t>Remeta-se o processo a equipe nomead</w:t>
      </w:r>
      <w:r>
        <w:rPr>
          <w:sz w:val="22"/>
          <w:szCs w:val="22"/>
        </w:rPr>
        <w:t>a, que deverá instaurar procedimento de licitação na modalidade comportável e na forma presencial, em estrita obediência ao que dispõe a Lei Federal nº. 14.133/2021, e suas alterações posteriores. Após análise do processo pela assessoria jurídica, devolvam</w:t>
      </w:r>
      <w:r>
        <w:rPr>
          <w:sz w:val="22"/>
          <w:szCs w:val="22"/>
        </w:rPr>
        <w:t>-me os autos para deliberação sobre a publicação do edital.</w:t>
      </w: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r>
        <w:rPr>
          <w:sz w:val="22"/>
          <w:szCs w:val="22"/>
        </w:rPr>
        <w:t>Santa Fé de Goiás-GO, 21 de janeiro de 2025.</w:t>
      </w: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p>
    <w:p w:rsidR="00000000" w:rsidRDefault="003912EE">
      <w:pPr>
        <w:widowControl/>
        <w:spacing w:line="276" w:lineRule="auto"/>
        <w:jc w:val="center"/>
        <w:rPr>
          <w:sz w:val="22"/>
          <w:szCs w:val="22"/>
        </w:rPr>
      </w:pPr>
    </w:p>
    <w:p w:rsidR="00000000" w:rsidRDefault="003912EE">
      <w:pPr>
        <w:widowControl/>
        <w:spacing w:line="276" w:lineRule="auto"/>
        <w:jc w:val="center"/>
        <w:rPr>
          <w:b/>
          <w:bCs/>
          <w:sz w:val="22"/>
          <w:szCs w:val="22"/>
        </w:rPr>
      </w:pPr>
      <w:r>
        <w:rPr>
          <w:b/>
          <w:bCs/>
          <w:sz w:val="22"/>
          <w:szCs w:val="22"/>
        </w:rPr>
        <w:t>WENDEL NERY DE SOUZA</w:t>
      </w:r>
    </w:p>
    <w:p w:rsidR="00000000" w:rsidRDefault="003912EE">
      <w:pPr>
        <w:widowControl/>
        <w:spacing w:line="276" w:lineRule="auto"/>
        <w:jc w:val="center"/>
        <w:rPr>
          <w:b/>
          <w:bCs/>
          <w:sz w:val="22"/>
          <w:szCs w:val="22"/>
        </w:rPr>
      </w:pPr>
      <w:r>
        <w:rPr>
          <w:b/>
          <w:bCs/>
          <w:sz w:val="22"/>
          <w:szCs w:val="22"/>
        </w:rPr>
        <w:t xml:space="preserve">Presidente </w:t>
      </w:r>
    </w:p>
    <w:p w:rsidR="00000000" w:rsidRDefault="003912EE">
      <w:pPr>
        <w:widowControl/>
        <w:spacing w:line="276" w:lineRule="auto"/>
        <w:jc w:val="center"/>
        <w:rPr>
          <w:rFonts w:ascii="Times New Roman" w:hAnsi="Times New Roman" w:cs="Times New Roman"/>
          <w:b/>
          <w:bCs/>
        </w:rPr>
      </w:pPr>
    </w:p>
    <w:p w:rsidR="00000000" w:rsidRDefault="003912EE">
      <w:pPr>
        <w:widowControl/>
        <w:spacing w:after="160" w:line="252" w:lineRule="auto"/>
        <w:rPr>
          <w:rFonts w:ascii="Times New Roman" w:hAnsi="Times New Roman" w:cs="Times New Roman"/>
          <w:b/>
          <w:bCs/>
          <w:sz w:val="22"/>
          <w:szCs w:val="22"/>
        </w:rPr>
      </w:pPr>
    </w:p>
    <w:p w:rsidR="00000000" w:rsidRDefault="003912EE">
      <w:pPr>
        <w:widowControl/>
        <w:spacing w:after="200" w:line="276" w:lineRule="auto"/>
        <w:rPr>
          <w:b/>
          <w:bCs/>
          <w:sz w:val="22"/>
          <w:szCs w:val="22"/>
          <w:u w:val="single"/>
        </w:rPr>
      </w:pPr>
      <w:r>
        <w:rPr>
          <w:b/>
          <w:bCs/>
          <w:sz w:val="22"/>
          <w:szCs w:val="22"/>
          <w:u w:val="single"/>
        </w:rPr>
        <w:br w:type="page"/>
      </w:r>
    </w:p>
    <w:p w:rsidR="00000000" w:rsidRDefault="003912EE">
      <w:pPr>
        <w:pStyle w:val="Ttulo5"/>
        <w:keepNext/>
        <w:keepLines/>
        <w:widowControl/>
        <w:tabs>
          <w:tab w:val="left" w:pos="1418"/>
        </w:tabs>
        <w:spacing w:before="200"/>
        <w:jc w:val="center"/>
        <w:rPr>
          <w:b/>
          <w:bCs/>
          <w:sz w:val="22"/>
          <w:szCs w:val="22"/>
          <w:u w:val="single"/>
        </w:rPr>
      </w:pPr>
      <w:r>
        <w:rPr>
          <w:b/>
          <w:bCs/>
          <w:sz w:val="22"/>
          <w:szCs w:val="22"/>
          <w:u w:val="single"/>
        </w:rPr>
        <w:lastRenderedPageBreak/>
        <w:t>PARECER TÉCNICO CONTÁBIL</w:t>
      </w:r>
    </w:p>
    <w:p w:rsidR="00000000" w:rsidRDefault="003912EE">
      <w:pPr>
        <w:widowControl/>
        <w:jc w:val="both"/>
        <w:rPr>
          <w:sz w:val="22"/>
          <w:szCs w:val="22"/>
        </w:rPr>
      </w:pPr>
    </w:p>
    <w:p w:rsidR="00000000" w:rsidRDefault="003912EE">
      <w:pPr>
        <w:widowControl/>
        <w:spacing w:line="276" w:lineRule="auto"/>
        <w:jc w:val="both"/>
        <w:rPr>
          <w:sz w:val="22"/>
          <w:szCs w:val="22"/>
        </w:rPr>
      </w:pPr>
      <w:r>
        <w:rPr>
          <w:sz w:val="22"/>
          <w:szCs w:val="22"/>
        </w:rPr>
        <w:t>João Batista Ferreira, contador e responsável pela contabilidade da Câ</w:t>
      </w:r>
      <w:r>
        <w:rPr>
          <w:sz w:val="22"/>
          <w:szCs w:val="22"/>
        </w:rPr>
        <w:t>mara de Santa Fé de Goiás/GO, no uso de suas atribuições e instado a emitir parecer técnico sobre a demonstração da compatibilidade da previsão de recursos orçamentários com o compromisso a ser assumido, para contratação de serviços de terceirização de mão</w:t>
      </w:r>
      <w:r>
        <w:rPr>
          <w:sz w:val="22"/>
          <w:szCs w:val="22"/>
        </w:rPr>
        <w:t xml:space="preserve"> de obra, conforme termo de referência, verifico que: </w:t>
      </w:r>
    </w:p>
    <w:p w:rsidR="00000000" w:rsidRDefault="003912EE">
      <w:pPr>
        <w:widowControl/>
        <w:spacing w:line="360" w:lineRule="auto"/>
        <w:jc w:val="both"/>
        <w:rPr>
          <w:sz w:val="22"/>
          <w:szCs w:val="22"/>
        </w:rPr>
      </w:pPr>
      <w:r>
        <w:rPr>
          <w:sz w:val="22"/>
          <w:szCs w:val="22"/>
        </w:rPr>
        <w:t xml:space="preserve">1)  Estão previstos na LOA - Lei Orçamentária Anual da Câmara de Santa Fé de Goiás, Estado de Goiás, para o exercício de 2025, previsão de recursos orçamentários para cobrir despesas com a contratação </w:t>
      </w:r>
      <w:r>
        <w:rPr>
          <w:sz w:val="22"/>
          <w:szCs w:val="22"/>
        </w:rPr>
        <w:t xml:space="preserve">na seguinte rubrica: </w:t>
      </w:r>
    </w:p>
    <w:p w:rsidR="00475F2A" w:rsidRDefault="00475F2A">
      <w:pPr>
        <w:widowControl/>
        <w:spacing w:line="360" w:lineRule="auto"/>
        <w:jc w:val="both"/>
        <w:rPr>
          <w:rFonts w:ascii="Book Antiqua" w:hAnsi="Book Antiqua"/>
          <w:b/>
          <w:bCs/>
        </w:rPr>
      </w:pPr>
      <w:r w:rsidRPr="007E3730">
        <w:rPr>
          <w:rFonts w:ascii="Book Antiqua" w:hAnsi="Book Antiqua"/>
          <w:b/>
          <w:bCs/>
        </w:rPr>
        <w:t xml:space="preserve">01.031.0001.2.001.3.3.90.39.00 </w:t>
      </w:r>
    </w:p>
    <w:p w:rsidR="00000000" w:rsidRDefault="003912EE">
      <w:pPr>
        <w:widowControl/>
        <w:spacing w:line="360" w:lineRule="auto"/>
        <w:jc w:val="both"/>
        <w:rPr>
          <w:sz w:val="22"/>
          <w:szCs w:val="22"/>
        </w:rPr>
      </w:pPr>
      <w:r>
        <w:rPr>
          <w:sz w:val="22"/>
          <w:szCs w:val="22"/>
        </w:rPr>
        <w:t xml:space="preserve">2) Existem recursos orçamentários e financeiros </w:t>
      </w:r>
      <w:r>
        <w:rPr>
          <w:color w:val="000000"/>
          <w:sz w:val="22"/>
          <w:szCs w:val="22"/>
        </w:rPr>
        <w:t xml:space="preserve">para </w:t>
      </w:r>
      <w:r>
        <w:rPr>
          <w:sz w:val="22"/>
          <w:szCs w:val="22"/>
        </w:rPr>
        <w:t xml:space="preserve">contratação pretendida,conforme documentos e orçamentos em anexo, bem como a mesma está dentro da estimativa de impacto orçamentário-financeiro </w:t>
      </w:r>
      <w:r>
        <w:rPr>
          <w:sz w:val="22"/>
          <w:szCs w:val="22"/>
        </w:rPr>
        <w:t>e que existe a compatibilidade da despesa com os instrumentos de planejamento da Câmara, ou seja, PPA, LDO e LOA.</w:t>
      </w:r>
    </w:p>
    <w:p w:rsidR="00000000" w:rsidRDefault="003912EE">
      <w:pPr>
        <w:widowControl/>
        <w:spacing w:line="360" w:lineRule="auto"/>
        <w:jc w:val="both"/>
        <w:rPr>
          <w:b/>
          <w:bCs/>
          <w:sz w:val="22"/>
          <w:szCs w:val="22"/>
        </w:rPr>
      </w:pPr>
      <w:r>
        <w:rPr>
          <w:sz w:val="22"/>
          <w:szCs w:val="22"/>
        </w:rPr>
        <w:t>3) Informo (amos) ainda que a despesa supracitada, se refere ao presente exercício financeiro, cujas previsões de gastos encontram-se reservad</w:t>
      </w:r>
      <w:r>
        <w:rPr>
          <w:sz w:val="22"/>
          <w:szCs w:val="22"/>
        </w:rPr>
        <w:t>as na despesa orçamentária normal e a sua absorção no crédito genérico da dotação prevista, e que não caracteriza ampliação, expansão ou aperfeiçoamento de gasto, e não trará impacto orçamentário e financeiro, não lhe aplicando, as previsões dos artigos 16</w:t>
      </w:r>
      <w:r>
        <w:rPr>
          <w:sz w:val="22"/>
          <w:szCs w:val="22"/>
        </w:rPr>
        <w:t xml:space="preserve"> e 17 da Lei Complementar nº 101/2000, Lei de Responsabilidade Fiscal.</w:t>
      </w:r>
    </w:p>
    <w:p w:rsidR="00000000" w:rsidRDefault="003912EE">
      <w:pPr>
        <w:widowControl/>
        <w:spacing w:line="360" w:lineRule="auto"/>
        <w:jc w:val="both"/>
        <w:rPr>
          <w:sz w:val="22"/>
          <w:szCs w:val="22"/>
        </w:rPr>
      </w:pPr>
      <w:r>
        <w:rPr>
          <w:sz w:val="22"/>
          <w:szCs w:val="22"/>
        </w:rPr>
        <w:t>4) A presente despesa, conforme disposto no art. 16, inciso I, da Lei de Responsabilidade Fiscal, possui adequação orçamentária e financeira com a Lei Orçamentária Anual para 2025 e com</w:t>
      </w:r>
      <w:r>
        <w:rPr>
          <w:sz w:val="22"/>
          <w:szCs w:val="22"/>
        </w:rPr>
        <w:t>patibilidade com o Plano Plurianual, e ainda, com a Lei de Diretrizes Orçamentárias para 2025 da Câmara de Santa Fé de Goiás.</w:t>
      </w:r>
    </w:p>
    <w:p w:rsidR="00000000" w:rsidRDefault="003912EE">
      <w:pPr>
        <w:widowControl/>
        <w:tabs>
          <w:tab w:val="left" w:pos="1701"/>
        </w:tabs>
        <w:spacing w:line="360" w:lineRule="auto"/>
        <w:jc w:val="both"/>
        <w:rPr>
          <w:sz w:val="22"/>
          <w:szCs w:val="22"/>
        </w:rPr>
      </w:pPr>
      <w:r>
        <w:rPr>
          <w:sz w:val="22"/>
          <w:szCs w:val="22"/>
        </w:rPr>
        <w:t>Assim sendo, verifica-se que a compatibilidade da previsão de recursos orçamentários para a contratação pretendida.</w:t>
      </w:r>
    </w:p>
    <w:p w:rsidR="00000000" w:rsidRDefault="003912EE">
      <w:pPr>
        <w:widowControl/>
        <w:spacing w:line="360" w:lineRule="auto"/>
        <w:jc w:val="both"/>
        <w:rPr>
          <w:sz w:val="22"/>
          <w:szCs w:val="22"/>
        </w:rPr>
      </w:pPr>
      <w:r>
        <w:rPr>
          <w:sz w:val="22"/>
          <w:szCs w:val="22"/>
        </w:rPr>
        <w:t>Santa Fé de Go</w:t>
      </w:r>
      <w:r>
        <w:rPr>
          <w:sz w:val="22"/>
          <w:szCs w:val="22"/>
        </w:rPr>
        <w:t>iás, Estado de Goiás, aos 22 dias de janeiro de 2025.</w:t>
      </w:r>
    </w:p>
    <w:p w:rsidR="00000000" w:rsidRDefault="003912EE">
      <w:pPr>
        <w:widowControl/>
        <w:spacing w:line="360" w:lineRule="auto"/>
        <w:jc w:val="both"/>
        <w:rPr>
          <w:sz w:val="22"/>
          <w:szCs w:val="22"/>
        </w:rPr>
      </w:pPr>
    </w:p>
    <w:p w:rsidR="00000000" w:rsidRDefault="003912EE">
      <w:pPr>
        <w:widowControl/>
        <w:spacing w:line="360" w:lineRule="auto"/>
        <w:jc w:val="both"/>
        <w:rPr>
          <w:sz w:val="22"/>
          <w:szCs w:val="22"/>
        </w:rPr>
      </w:pPr>
    </w:p>
    <w:p w:rsidR="00000000" w:rsidRDefault="003912EE">
      <w:pPr>
        <w:widowControl/>
        <w:spacing w:line="360" w:lineRule="auto"/>
        <w:jc w:val="center"/>
      </w:pPr>
      <w:r>
        <w:t>João Batista Ferreira</w:t>
      </w:r>
    </w:p>
    <w:p w:rsidR="00000000" w:rsidRDefault="003912EE">
      <w:pPr>
        <w:widowControl/>
        <w:spacing w:line="360" w:lineRule="auto"/>
        <w:jc w:val="center"/>
      </w:pPr>
      <w:r>
        <w:t xml:space="preserve">Contador – CRC GO: </w:t>
      </w:r>
      <w:r>
        <w:rPr>
          <w:highlight w:val="red"/>
        </w:rPr>
        <w:t>15166</w:t>
      </w:r>
    </w:p>
    <w:p w:rsidR="00000000" w:rsidRDefault="003912EE">
      <w:pPr>
        <w:widowControl/>
        <w:spacing w:after="160" w:line="252" w:lineRule="auto"/>
        <w:rPr>
          <w:b/>
          <w:bCs/>
          <w:sz w:val="22"/>
          <w:szCs w:val="22"/>
          <w:u w:val="single"/>
        </w:rPr>
      </w:pPr>
    </w:p>
    <w:p w:rsidR="00475F2A" w:rsidRDefault="00475F2A">
      <w:pPr>
        <w:widowControl/>
        <w:spacing w:after="160" w:line="252" w:lineRule="auto"/>
        <w:rPr>
          <w:b/>
          <w:bCs/>
          <w:sz w:val="22"/>
          <w:szCs w:val="22"/>
          <w:u w:val="single"/>
        </w:rPr>
      </w:pPr>
    </w:p>
    <w:p w:rsidR="00000000" w:rsidRDefault="003912EE">
      <w:pPr>
        <w:widowControl/>
        <w:spacing w:line="276" w:lineRule="auto"/>
        <w:jc w:val="center"/>
        <w:rPr>
          <w:b/>
          <w:bCs/>
          <w:sz w:val="22"/>
          <w:szCs w:val="22"/>
          <w:u w:val="single"/>
        </w:rPr>
      </w:pPr>
    </w:p>
    <w:p w:rsidR="00000000" w:rsidRDefault="003912EE">
      <w:pPr>
        <w:widowControl/>
        <w:spacing w:line="276" w:lineRule="auto"/>
        <w:jc w:val="center"/>
        <w:rPr>
          <w:rFonts w:ascii="Book Antiqua" w:hAnsi="Book Antiqua" w:cs="Book Antiqua"/>
          <w:b/>
          <w:bCs/>
          <w:u w:val="single"/>
        </w:rPr>
      </w:pPr>
    </w:p>
    <w:p w:rsidR="00000000" w:rsidRDefault="003912EE">
      <w:pPr>
        <w:widowControl/>
        <w:spacing w:line="276" w:lineRule="auto"/>
        <w:jc w:val="center"/>
        <w:rPr>
          <w:rFonts w:ascii="Book Antiqua" w:hAnsi="Book Antiqua" w:cs="Book Antiqua"/>
          <w:b/>
          <w:bCs/>
          <w:u w:val="single"/>
        </w:rPr>
      </w:pPr>
    </w:p>
    <w:p w:rsidR="00000000" w:rsidRDefault="003912EE">
      <w:pPr>
        <w:widowControl/>
        <w:spacing w:line="276" w:lineRule="auto"/>
        <w:jc w:val="center"/>
        <w:rPr>
          <w:rFonts w:ascii="Book Antiqua" w:hAnsi="Book Antiqua" w:cs="Book Antiqua"/>
        </w:rPr>
      </w:pPr>
      <w:r>
        <w:rPr>
          <w:rFonts w:ascii="Book Antiqua" w:hAnsi="Book Antiqua" w:cs="Book Antiqua"/>
          <w:b/>
          <w:bCs/>
          <w:u w:val="single"/>
        </w:rPr>
        <w:t>DECLARAÇÃO DE COMPATIBILIDADE ORÇAMENTÁRIA E FINANCEIRA</w:t>
      </w:r>
    </w:p>
    <w:p w:rsidR="00000000" w:rsidRDefault="003912EE">
      <w:pPr>
        <w:widowControl/>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8640"/>
        </w:tabs>
        <w:spacing w:line="276" w:lineRule="auto"/>
        <w:jc w:val="both"/>
        <w:rPr>
          <w:rFonts w:ascii="Book Antiqua" w:hAnsi="Book Antiqua" w:cs="Book Antiqua"/>
          <w:b/>
          <w:bCs/>
          <w:u w:val="single"/>
        </w:rPr>
      </w:pPr>
    </w:p>
    <w:p w:rsidR="00000000" w:rsidRDefault="003912EE">
      <w:pPr>
        <w:widowControl/>
        <w:spacing w:before="225" w:after="225" w:line="276" w:lineRule="auto"/>
        <w:ind w:firstLine="570"/>
        <w:jc w:val="both"/>
        <w:rPr>
          <w:rFonts w:ascii="Book Antiqua" w:hAnsi="Book Antiqua" w:cs="Book Antiqua"/>
        </w:rPr>
      </w:pPr>
      <w:r>
        <w:rPr>
          <w:rFonts w:ascii="Book Antiqua" w:hAnsi="Book Antiqua" w:cs="Book Antiqua"/>
        </w:rPr>
        <w:t>Declaro para fins de atendimento ao disposto no art. 16, inciso II, da Lei de Responsabilidade Fiscal, que a despesa solicitada, valor total estimado R$ 140.000,00 (cento e quarenta mil reais),</w:t>
      </w:r>
      <w:r w:rsidR="00475F2A">
        <w:rPr>
          <w:rFonts w:ascii="Book Antiqua" w:hAnsi="Book Antiqua" w:cs="Book Antiqua"/>
        </w:rPr>
        <w:t xml:space="preserve"> </w:t>
      </w:r>
      <w:r>
        <w:rPr>
          <w:rFonts w:ascii="Book Antiqua" w:hAnsi="Book Antiqua" w:cs="Book Antiqua"/>
        </w:rPr>
        <w:t>possui adequação orçamentária e financeira com a Lei Orçamentár</w:t>
      </w:r>
      <w:r>
        <w:rPr>
          <w:rFonts w:ascii="Book Antiqua" w:hAnsi="Book Antiqua" w:cs="Book Antiqua"/>
        </w:rPr>
        <w:t>ia Anual para 2025 e compatibilidade com o Plano Plurianual, e ainda, com a Lei de Diretrizes Orçamentárias para 2025.</w:t>
      </w:r>
    </w:p>
    <w:p w:rsidR="00000000" w:rsidRDefault="003912EE">
      <w:pPr>
        <w:widowControl/>
        <w:tabs>
          <w:tab w:val="center" w:pos="4252"/>
          <w:tab w:val="right" w:pos="8504"/>
        </w:tabs>
        <w:spacing w:line="276" w:lineRule="auto"/>
        <w:ind w:firstLine="1276"/>
        <w:jc w:val="both"/>
        <w:rPr>
          <w:rFonts w:ascii="Book Antiqua" w:hAnsi="Book Antiqua" w:cs="Book Antiqua"/>
        </w:rPr>
      </w:pPr>
    </w:p>
    <w:p w:rsidR="00000000" w:rsidRDefault="003912EE">
      <w:pPr>
        <w:widowControl/>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8640"/>
        </w:tabs>
        <w:spacing w:line="276" w:lineRule="auto"/>
        <w:ind w:firstLine="1276"/>
        <w:jc w:val="both"/>
        <w:rPr>
          <w:rFonts w:ascii="Book Antiqua" w:hAnsi="Book Antiqua" w:cs="Book Antiqua"/>
          <w:spacing w:val="-4"/>
        </w:rPr>
      </w:pPr>
      <w:r>
        <w:rPr>
          <w:rFonts w:ascii="Book Antiqua" w:hAnsi="Book Antiqua" w:cs="Book Antiqua"/>
          <w:spacing w:val="-4"/>
        </w:rPr>
        <w:t>Por fim declaro que há disponibilidade de recursos para fazer face à referida despesa.</w:t>
      </w:r>
    </w:p>
    <w:p w:rsidR="00000000" w:rsidRDefault="003912EE">
      <w:pPr>
        <w:widowControl/>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8640"/>
        </w:tabs>
        <w:spacing w:line="276" w:lineRule="auto"/>
        <w:ind w:firstLine="1276"/>
        <w:jc w:val="both"/>
        <w:rPr>
          <w:rFonts w:ascii="Book Antiqua" w:hAnsi="Book Antiqua" w:cs="Book Antiqua"/>
          <w:spacing w:val="-4"/>
        </w:rPr>
      </w:pPr>
    </w:p>
    <w:p w:rsidR="00000000" w:rsidRDefault="003912EE">
      <w:pPr>
        <w:widowControl/>
        <w:spacing w:line="276" w:lineRule="auto"/>
        <w:ind w:firstLine="1276"/>
        <w:jc w:val="both"/>
        <w:rPr>
          <w:rFonts w:ascii="Book Antiqua" w:hAnsi="Book Antiqua" w:cs="Book Antiqua"/>
        </w:rPr>
      </w:pPr>
      <w:r>
        <w:rPr>
          <w:rFonts w:ascii="Book Antiqua" w:hAnsi="Book Antiqua" w:cs="Book Antiqua"/>
        </w:rPr>
        <w:t>Santa Fé de Goiás-GO, em 22 de janeiro de 2025.</w:t>
      </w:r>
    </w:p>
    <w:p w:rsidR="00000000" w:rsidRDefault="003912EE">
      <w:pPr>
        <w:widowControl/>
        <w:spacing w:line="276" w:lineRule="auto"/>
        <w:jc w:val="both"/>
        <w:rPr>
          <w:rFonts w:ascii="Book Antiqua" w:hAnsi="Book Antiqua" w:cs="Book Antiqua"/>
        </w:rPr>
      </w:pPr>
    </w:p>
    <w:p w:rsidR="00000000" w:rsidRDefault="003912EE">
      <w:pPr>
        <w:widowControl/>
        <w:spacing w:line="276" w:lineRule="auto"/>
        <w:jc w:val="both"/>
        <w:rPr>
          <w:rFonts w:ascii="Book Antiqua" w:hAnsi="Book Antiqua" w:cs="Book Antiqua"/>
          <w:b/>
          <w:bCs/>
        </w:rPr>
      </w:pPr>
    </w:p>
    <w:p w:rsidR="00000000" w:rsidRDefault="003912EE">
      <w:pPr>
        <w:widowControl/>
        <w:spacing w:line="276" w:lineRule="auto"/>
        <w:jc w:val="both"/>
        <w:rPr>
          <w:rFonts w:ascii="Book Antiqua" w:hAnsi="Book Antiqua" w:cs="Book Antiqua"/>
          <w:b/>
          <w:bCs/>
        </w:rPr>
      </w:pPr>
    </w:p>
    <w:p w:rsidR="00000000" w:rsidRDefault="003912EE">
      <w:pPr>
        <w:widowControl/>
        <w:spacing w:line="276" w:lineRule="auto"/>
        <w:jc w:val="both"/>
        <w:rPr>
          <w:rFonts w:ascii="Book Antiqua" w:hAnsi="Book Antiqua" w:cs="Book Antiqua"/>
          <w:b/>
          <w:bCs/>
        </w:rPr>
      </w:pPr>
    </w:p>
    <w:p w:rsidR="00000000" w:rsidRDefault="003912EE">
      <w:pPr>
        <w:widowControl/>
        <w:spacing w:line="276" w:lineRule="auto"/>
        <w:jc w:val="both"/>
        <w:rPr>
          <w:rFonts w:ascii="Book Antiqua" w:hAnsi="Book Antiqua" w:cs="Book Antiqua"/>
          <w:b/>
          <w:bCs/>
        </w:rPr>
      </w:pPr>
    </w:p>
    <w:p w:rsidR="00000000" w:rsidRDefault="003912EE">
      <w:pPr>
        <w:widowControl/>
        <w:spacing w:line="276" w:lineRule="auto"/>
        <w:jc w:val="both"/>
        <w:rPr>
          <w:rFonts w:ascii="Book Antiqua" w:hAnsi="Book Antiqua" w:cs="Book Antiqua"/>
          <w:b/>
          <w:bCs/>
        </w:rPr>
      </w:pPr>
    </w:p>
    <w:p w:rsidR="00000000" w:rsidRDefault="003912EE">
      <w:pPr>
        <w:widowControl/>
        <w:spacing w:line="276" w:lineRule="auto"/>
        <w:jc w:val="both"/>
        <w:rPr>
          <w:rFonts w:ascii="Book Antiqua" w:hAnsi="Book Antiqua" w:cs="Book Antiqua"/>
          <w:b/>
          <w:bCs/>
        </w:rPr>
      </w:pPr>
    </w:p>
    <w:p w:rsidR="00000000" w:rsidRDefault="003912EE">
      <w:pPr>
        <w:widowControl/>
        <w:spacing w:line="276" w:lineRule="auto"/>
        <w:jc w:val="both"/>
        <w:rPr>
          <w:rFonts w:ascii="Book Antiqua" w:hAnsi="Book Antiqua" w:cs="Book Antiqua"/>
          <w:b/>
          <w:bCs/>
        </w:rPr>
      </w:pPr>
    </w:p>
    <w:p w:rsidR="00000000" w:rsidRDefault="003912EE">
      <w:pPr>
        <w:widowControl/>
        <w:spacing w:line="276" w:lineRule="auto"/>
        <w:jc w:val="both"/>
        <w:rPr>
          <w:rFonts w:ascii="Book Antiqua" w:hAnsi="Book Antiqua" w:cs="Book Antiqua"/>
          <w:b/>
          <w:bCs/>
        </w:rPr>
      </w:pPr>
    </w:p>
    <w:p w:rsidR="00000000" w:rsidRDefault="003912EE">
      <w:pPr>
        <w:widowControl/>
        <w:spacing w:line="276" w:lineRule="auto"/>
        <w:jc w:val="both"/>
        <w:rPr>
          <w:rFonts w:ascii="Book Antiqua" w:hAnsi="Book Antiqua" w:cs="Book Antiqua"/>
          <w:b/>
          <w:bCs/>
        </w:rPr>
      </w:pPr>
    </w:p>
    <w:p w:rsidR="00000000" w:rsidRDefault="003912EE">
      <w:pPr>
        <w:widowControl/>
        <w:spacing w:line="276" w:lineRule="auto"/>
        <w:jc w:val="both"/>
        <w:rPr>
          <w:rFonts w:ascii="Book Antiqua" w:hAnsi="Book Antiqua" w:cs="Book Antiqua"/>
          <w:b/>
          <w:bCs/>
        </w:rPr>
      </w:pPr>
    </w:p>
    <w:p w:rsidR="00000000" w:rsidRDefault="003912EE">
      <w:pPr>
        <w:widowControl/>
        <w:spacing w:line="276" w:lineRule="auto"/>
        <w:jc w:val="both"/>
        <w:rPr>
          <w:rFonts w:ascii="Book Antiqua" w:hAnsi="Book Antiqua" w:cs="Book Antiqua"/>
        </w:rPr>
      </w:pPr>
    </w:p>
    <w:p w:rsidR="00000000" w:rsidRDefault="003912EE">
      <w:pPr>
        <w:widowControl/>
        <w:spacing w:line="276" w:lineRule="auto"/>
        <w:ind w:left="360"/>
        <w:jc w:val="center"/>
        <w:rPr>
          <w:rFonts w:ascii="Times New Roman" w:hAnsi="Times New Roman" w:cs="Times New Roman"/>
          <w:b/>
          <w:bCs/>
        </w:rPr>
      </w:pPr>
      <w:r>
        <w:rPr>
          <w:rFonts w:ascii="Times New Roman" w:hAnsi="Times New Roman" w:cs="Times New Roman"/>
          <w:b/>
          <w:bCs/>
        </w:rPr>
        <w:t>Deiviana da Silva Souza Alves</w:t>
      </w:r>
    </w:p>
    <w:p w:rsidR="00000000" w:rsidRDefault="003912EE">
      <w:pPr>
        <w:widowControl/>
        <w:spacing w:line="276" w:lineRule="auto"/>
        <w:jc w:val="center"/>
        <w:rPr>
          <w:rFonts w:ascii="Book Antiqua" w:hAnsi="Book Antiqua" w:cs="Book Antiqua"/>
        </w:rPr>
      </w:pPr>
      <w:r>
        <w:rPr>
          <w:rFonts w:ascii="Book Antiqua" w:hAnsi="Book Antiqua" w:cs="Book Antiqua"/>
        </w:rPr>
        <w:t>Tesoureira</w:t>
      </w:r>
    </w:p>
    <w:p w:rsidR="00000000" w:rsidRDefault="003912EE">
      <w:pPr>
        <w:widowControl/>
        <w:spacing w:after="160" w:line="252" w:lineRule="auto"/>
        <w:rPr>
          <w:rFonts w:ascii="Book Antiqua" w:hAnsi="Book Antiqua" w:cs="Book Antiqua"/>
        </w:rPr>
      </w:pPr>
      <w:r>
        <w:rPr>
          <w:rFonts w:ascii="Book Antiqua" w:hAnsi="Book Antiqua" w:cs="Book Antiqua"/>
        </w:rPr>
        <w:br w:type="page"/>
      </w:r>
    </w:p>
    <w:p w:rsidR="00000000" w:rsidRDefault="003912EE">
      <w:pPr>
        <w:widowControl/>
        <w:spacing w:after="160" w:line="252" w:lineRule="auto"/>
        <w:rPr>
          <w:rFonts w:ascii="Times New Roman" w:hAnsi="Times New Roman" w:cs="Times New Roman"/>
          <w:b/>
          <w:bCs/>
        </w:rPr>
      </w:pPr>
    </w:p>
    <w:p w:rsidR="00000000" w:rsidRDefault="003912EE">
      <w:pPr>
        <w:widowControl/>
        <w:spacing w:line="276" w:lineRule="auto"/>
        <w:jc w:val="center"/>
        <w:rPr>
          <w:rFonts w:ascii="Times New Roman" w:hAnsi="Times New Roman" w:cs="Times New Roman"/>
          <w:b/>
          <w:bCs/>
          <w:sz w:val="22"/>
          <w:szCs w:val="22"/>
        </w:rPr>
      </w:pPr>
    </w:p>
    <w:p w:rsidR="00000000" w:rsidRDefault="003912EE">
      <w:pPr>
        <w:widowControl/>
        <w:spacing w:line="276" w:lineRule="auto"/>
        <w:jc w:val="center"/>
        <w:rPr>
          <w:rFonts w:ascii="Times New Roman" w:hAnsi="Times New Roman" w:cs="Times New Roman"/>
          <w:sz w:val="22"/>
          <w:szCs w:val="22"/>
        </w:rPr>
      </w:pPr>
      <w:r>
        <w:rPr>
          <w:rFonts w:ascii="Times New Roman" w:hAnsi="Times New Roman" w:cs="Times New Roman"/>
          <w:b/>
          <w:bCs/>
          <w:sz w:val="22"/>
          <w:szCs w:val="22"/>
        </w:rPr>
        <w:t>AUTUAÇÃO</w:t>
      </w:r>
    </w:p>
    <w:p w:rsidR="00000000" w:rsidRDefault="003912EE">
      <w:pPr>
        <w:widowControl/>
        <w:spacing w:line="276" w:lineRule="auto"/>
        <w:jc w:val="center"/>
        <w:rPr>
          <w:rFonts w:ascii="Times New Roman" w:hAnsi="Times New Roman" w:cs="Times New Roman"/>
          <w:sz w:val="22"/>
          <w:szCs w:val="22"/>
        </w:rPr>
      </w:pPr>
    </w:p>
    <w:p w:rsidR="00000000" w:rsidRDefault="003912EE">
      <w:pPr>
        <w:widowControl/>
        <w:spacing w:line="276" w:lineRule="auto"/>
        <w:ind w:firstLine="1620"/>
        <w:jc w:val="center"/>
        <w:rPr>
          <w:rFonts w:ascii="Times New Roman" w:hAnsi="Times New Roman" w:cs="Times New Roman"/>
          <w:sz w:val="22"/>
          <w:szCs w:val="22"/>
        </w:rPr>
      </w:pPr>
    </w:p>
    <w:p w:rsidR="00000000" w:rsidRDefault="003912EE">
      <w:pPr>
        <w:widowControl/>
        <w:spacing w:line="276" w:lineRule="auto"/>
        <w:ind w:firstLine="1418"/>
        <w:jc w:val="both"/>
        <w:rPr>
          <w:rFonts w:ascii="Times New Roman" w:hAnsi="Times New Roman" w:cs="Times New Roman"/>
          <w:sz w:val="22"/>
          <w:szCs w:val="22"/>
        </w:rPr>
      </w:pPr>
      <w:r>
        <w:rPr>
          <w:rFonts w:ascii="Times New Roman" w:hAnsi="Times New Roman" w:cs="Times New Roman"/>
          <w:b/>
          <w:bCs/>
          <w:sz w:val="22"/>
          <w:szCs w:val="22"/>
        </w:rPr>
        <w:t>A AGENTE DE CONTRATAÇÃO</w:t>
      </w:r>
      <w:r>
        <w:rPr>
          <w:rFonts w:ascii="Times New Roman" w:hAnsi="Times New Roman" w:cs="Times New Roman"/>
          <w:sz w:val="22"/>
          <w:szCs w:val="22"/>
        </w:rPr>
        <w:t xml:space="preserve"> da Câmara de Santa Fé de Goiás-GO, r</w:t>
      </w:r>
      <w:r w:rsidR="00465D61">
        <w:rPr>
          <w:rFonts w:ascii="Times New Roman" w:hAnsi="Times New Roman" w:cs="Times New Roman"/>
          <w:sz w:val="22"/>
          <w:szCs w:val="22"/>
        </w:rPr>
        <w:t xml:space="preserve">eunida na sala da comissão, na </w:t>
      </w:r>
      <w:r>
        <w:rPr>
          <w:rFonts w:ascii="Times New Roman" w:hAnsi="Times New Roman" w:cs="Times New Roman"/>
          <w:sz w:val="22"/>
          <w:szCs w:val="22"/>
        </w:rPr>
        <w:t>Câmara Municipal, em conformidade com o que dispõe a Lei nº</w:t>
      </w:r>
      <w:r>
        <w:rPr>
          <w:rFonts w:ascii="Times New Roman" w:hAnsi="Times New Roman" w:cs="Times New Roman"/>
          <w:sz w:val="22"/>
          <w:szCs w:val="22"/>
        </w:rPr>
        <w:t xml:space="preserve"> 14.133/2021 resolvem autuar o processo administrativo nº. 042694/2025, a competente ao Pregão Presencial nº. 01/2025, nos termos do ofício encaminhado pelo gabinete do prefeito.</w:t>
      </w:r>
    </w:p>
    <w:p w:rsidR="00000000" w:rsidRDefault="003912EE">
      <w:pPr>
        <w:widowControl/>
        <w:spacing w:line="276" w:lineRule="auto"/>
        <w:ind w:firstLine="1622"/>
        <w:jc w:val="both"/>
        <w:rPr>
          <w:rFonts w:ascii="Times New Roman" w:hAnsi="Times New Roman" w:cs="Times New Roman"/>
          <w:sz w:val="22"/>
          <w:szCs w:val="22"/>
        </w:rPr>
      </w:pPr>
    </w:p>
    <w:p w:rsidR="00000000" w:rsidRDefault="003912EE">
      <w:pPr>
        <w:widowControl/>
        <w:spacing w:line="276" w:lineRule="auto"/>
        <w:ind w:firstLine="1418"/>
        <w:jc w:val="both"/>
        <w:rPr>
          <w:rFonts w:ascii="Times New Roman" w:hAnsi="Times New Roman" w:cs="Times New Roman"/>
          <w:sz w:val="22"/>
          <w:szCs w:val="22"/>
        </w:rPr>
      </w:pPr>
      <w:r>
        <w:rPr>
          <w:rFonts w:ascii="Times New Roman" w:hAnsi="Times New Roman" w:cs="Times New Roman"/>
          <w:sz w:val="22"/>
          <w:szCs w:val="22"/>
        </w:rPr>
        <w:t>Sala</w:t>
      </w:r>
      <w:r w:rsidR="00465D61">
        <w:rPr>
          <w:rFonts w:ascii="Times New Roman" w:hAnsi="Times New Roman" w:cs="Times New Roman"/>
          <w:sz w:val="22"/>
          <w:szCs w:val="22"/>
        </w:rPr>
        <w:t xml:space="preserve"> da Comissão de Contratação da </w:t>
      </w:r>
      <w:r>
        <w:rPr>
          <w:rFonts w:ascii="Times New Roman" w:hAnsi="Times New Roman" w:cs="Times New Roman"/>
          <w:sz w:val="22"/>
          <w:szCs w:val="22"/>
        </w:rPr>
        <w:t>Câmara Municipal de Santa Fé de Goiás-GO</w:t>
      </w:r>
      <w:r>
        <w:rPr>
          <w:rFonts w:ascii="Times New Roman" w:hAnsi="Times New Roman" w:cs="Times New Roman"/>
          <w:sz w:val="22"/>
          <w:szCs w:val="22"/>
        </w:rPr>
        <w:t>, aos 22 dias do mês de janeiro do ano de 2025.</w:t>
      </w:r>
    </w:p>
    <w:p w:rsidR="00000000" w:rsidRDefault="003912EE">
      <w:pPr>
        <w:widowControl/>
        <w:spacing w:line="276" w:lineRule="auto"/>
        <w:ind w:firstLine="1622"/>
        <w:rPr>
          <w:rFonts w:ascii="Times New Roman" w:hAnsi="Times New Roman" w:cs="Times New Roman"/>
          <w:sz w:val="22"/>
          <w:szCs w:val="22"/>
        </w:rPr>
      </w:pPr>
    </w:p>
    <w:p w:rsidR="00000000" w:rsidRDefault="003912EE">
      <w:pPr>
        <w:widowControl/>
        <w:spacing w:line="276" w:lineRule="auto"/>
        <w:ind w:firstLine="1620"/>
        <w:rPr>
          <w:rFonts w:ascii="Times New Roman" w:hAnsi="Times New Roman" w:cs="Times New Roman"/>
          <w:sz w:val="22"/>
          <w:szCs w:val="22"/>
        </w:rPr>
      </w:pPr>
    </w:p>
    <w:p w:rsidR="00000000" w:rsidRDefault="003912EE">
      <w:pPr>
        <w:widowControl/>
        <w:spacing w:line="276" w:lineRule="auto"/>
        <w:ind w:firstLine="1620"/>
        <w:rPr>
          <w:rFonts w:ascii="Times New Roman" w:hAnsi="Times New Roman" w:cs="Times New Roman"/>
          <w:sz w:val="22"/>
          <w:szCs w:val="22"/>
        </w:rPr>
      </w:pPr>
    </w:p>
    <w:p w:rsidR="00000000" w:rsidRDefault="003912EE">
      <w:pPr>
        <w:widowControl/>
        <w:tabs>
          <w:tab w:val="left" w:pos="4344"/>
        </w:tabs>
        <w:spacing w:line="276" w:lineRule="auto"/>
        <w:rPr>
          <w:rFonts w:ascii="Times New Roman" w:hAnsi="Times New Roman" w:cs="Times New Roman"/>
          <w:b/>
          <w:bCs/>
          <w:sz w:val="22"/>
          <w:szCs w:val="22"/>
        </w:rPr>
      </w:pPr>
    </w:p>
    <w:p w:rsidR="00000000" w:rsidRDefault="003912EE">
      <w:pPr>
        <w:widowControl/>
        <w:spacing w:line="276" w:lineRule="auto"/>
        <w:jc w:val="center"/>
        <w:rPr>
          <w:rFonts w:ascii="Times New Roman" w:hAnsi="Times New Roman" w:cs="Times New Roman"/>
          <w:b/>
          <w:bCs/>
          <w:sz w:val="22"/>
          <w:szCs w:val="22"/>
        </w:rPr>
      </w:pPr>
      <w:r>
        <w:rPr>
          <w:rFonts w:ascii="Times New Roman" w:hAnsi="Times New Roman" w:cs="Times New Roman"/>
          <w:b/>
          <w:bCs/>
          <w:sz w:val="22"/>
          <w:szCs w:val="22"/>
        </w:rPr>
        <w:t>_________________________________</w:t>
      </w:r>
    </w:p>
    <w:p w:rsidR="00000000" w:rsidRDefault="003912EE">
      <w:pPr>
        <w:widowControl/>
        <w:spacing w:line="276" w:lineRule="auto"/>
        <w:jc w:val="center"/>
        <w:rPr>
          <w:rFonts w:ascii="Times New Roman" w:hAnsi="Times New Roman" w:cs="Times New Roman"/>
          <w:b/>
          <w:bCs/>
          <w:sz w:val="22"/>
          <w:szCs w:val="22"/>
        </w:rPr>
      </w:pPr>
      <w:r>
        <w:rPr>
          <w:rFonts w:ascii="Times New Roman" w:hAnsi="Times New Roman" w:cs="Times New Roman"/>
          <w:b/>
          <w:bCs/>
          <w:sz w:val="22"/>
          <w:szCs w:val="22"/>
        </w:rPr>
        <w:t xml:space="preserve">DEIVINA DA SILVA SOUZA ALVES </w:t>
      </w:r>
    </w:p>
    <w:p w:rsidR="00000000" w:rsidRDefault="003912EE">
      <w:pPr>
        <w:widowControl/>
        <w:spacing w:line="276" w:lineRule="auto"/>
        <w:jc w:val="center"/>
        <w:rPr>
          <w:rFonts w:ascii="Times New Roman" w:hAnsi="Times New Roman" w:cs="Times New Roman"/>
          <w:sz w:val="22"/>
          <w:szCs w:val="22"/>
        </w:rPr>
      </w:pPr>
      <w:r>
        <w:rPr>
          <w:rFonts w:ascii="Times New Roman" w:hAnsi="Times New Roman" w:cs="Times New Roman"/>
          <w:sz w:val="22"/>
          <w:szCs w:val="22"/>
        </w:rPr>
        <w:t>Agente de Contratação</w:t>
      </w:r>
    </w:p>
    <w:p w:rsidR="00000000" w:rsidRDefault="003912EE">
      <w:pPr>
        <w:widowControl/>
        <w:spacing w:line="276" w:lineRule="auto"/>
        <w:jc w:val="center"/>
        <w:rPr>
          <w:rFonts w:ascii="Times New Roman" w:hAnsi="Times New Roman" w:cs="Times New Roman"/>
          <w:b/>
          <w:bCs/>
          <w:sz w:val="22"/>
          <w:szCs w:val="22"/>
        </w:rPr>
      </w:pPr>
    </w:p>
    <w:p w:rsidR="00000000" w:rsidRDefault="003912EE">
      <w:pPr>
        <w:widowControl/>
        <w:spacing w:line="276" w:lineRule="auto"/>
        <w:jc w:val="center"/>
        <w:rPr>
          <w:rFonts w:ascii="Times New Roman" w:hAnsi="Times New Roman" w:cs="Times New Roman"/>
          <w:b/>
          <w:bCs/>
          <w:sz w:val="22"/>
          <w:szCs w:val="22"/>
        </w:rPr>
      </w:pPr>
    </w:p>
    <w:p w:rsidR="00000000" w:rsidRDefault="003912EE">
      <w:pPr>
        <w:widowControl/>
        <w:spacing w:line="276" w:lineRule="auto"/>
        <w:jc w:val="center"/>
        <w:rPr>
          <w:rFonts w:ascii="Times New Roman" w:hAnsi="Times New Roman" w:cs="Times New Roman"/>
          <w:b/>
          <w:bCs/>
          <w:sz w:val="22"/>
          <w:szCs w:val="22"/>
        </w:rPr>
      </w:pPr>
    </w:p>
    <w:p w:rsidR="00000000" w:rsidRDefault="003912EE">
      <w:pPr>
        <w:widowControl/>
        <w:spacing w:line="276" w:lineRule="auto"/>
        <w:jc w:val="center"/>
        <w:rPr>
          <w:rFonts w:ascii="Times New Roman" w:hAnsi="Times New Roman" w:cs="Times New Roman"/>
          <w:b/>
          <w:bCs/>
          <w:sz w:val="22"/>
          <w:szCs w:val="22"/>
        </w:rPr>
      </w:pPr>
    </w:p>
    <w:p w:rsidR="00000000" w:rsidRDefault="003912EE">
      <w:pPr>
        <w:widowControl/>
        <w:jc w:val="center"/>
        <w:rPr>
          <w:b/>
          <w:bCs/>
          <w:sz w:val="22"/>
          <w:szCs w:val="22"/>
        </w:rPr>
      </w:pPr>
    </w:p>
    <w:p w:rsidR="00000000" w:rsidRDefault="003912EE">
      <w:pPr>
        <w:widowControl/>
        <w:jc w:val="center"/>
        <w:rPr>
          <w:b/>
          <w:bCs/>
          <w:sz w:val="22"/>
          <w:szCs w:val="22"/>
        </w:rPr>
      </w:pPr>
    </w:p>
    <w:p w:rsidR="00000000" w:rsidRDefault="003912EE">
      <w:pPr>
        <w:widowControl/>
        <w:spacing w:after="160" w:line="252" w:lineRule="auto"/>
        <w:rPr>
          <w:b/>
          <w:bCs/>
          <w:sz w:val="22"/>
          <w:szCs w:val="22"/>
        </w:rPr>
      </w:pPr>
      <w:r>
        <w:rPr>
          <w:b/>
          <w:bCs/>
          <w:sz w:val="22"/>
          <w:szCs w:val="22"/>
        </w:rPr>
        <w:br w:type="page"/>
      </w:r>
    </w:p>
    <w:p w:rsidR="00000000" w:rsidRDefault="003912EE">
      <w:pPr>
        <w:widowControl/>
        <w:jc w:val="center"/>
        <w:rPr>
          <w:b/>
          <w:bCs/>
          <w:sz w:val="22"/>
          <w:szCs w:val="22"/>
        </w:rPr>
      </w:pPr>
    </w:p>
    <w:p w:rsidR="00000000" w:rsidRDefault="003912EE">
      <w:pPr>
        <w:widowControl/>
        <w:jc w:val="center"/>
        <w:rPr>
          <w:b/>
          <w:bCs/>
          <w:sz w:val="22"/>
          <w:szCs w:val="22"/>
        </w:rPr>
      </w:pPr>
      <w:r>
        <w:rPr>
          <w:b/>
          <w:bCs/>
          <w:sz w:val="22"/>
          <w:szCs w:val="22"/>
        </w:rPr>
        <w:t>PARECER JURÍDICO</w:t>
      </w:r>
    </w:p>
    <w:p w:rsidR="00000000" w:rsidRDefault="003912EE">
      <w:pPr>
        <w:widowControl/>
        <w:jc w:val="center"/>
        <w:rPr>
          <w:b/>
          <w:bCs/>
          <w:sz w:val="22"/>
          <w:szCs w:val="22"/>
        </w:rPr>
      </w:pPr>
    </w:p>
    <w:p w:rsidR="00000000" w:rsidRDefault="003912EE">
      <w:pPr>
        <w:widowControl/>
        <w:jc w:val="both"/>
        <w:rPr>
          <w:b/>
          <w:bCs/>
          <w:sz w:val="22"/>
          <w:szCs w:val="22"/>
        </w:rPr>
      </w:pPr>
      <w:r>
        <w:rPr>
          <w:b/>
          <w:bCs/>
          <w:sz w:val="22"/>
          <w:szCs w:val="22"/>
        </w:rPr>
        <w:t xml:space="preserve">Requisitante: Presidente da Câmara </w:t>
      </w:r>
    </w:p>
    <w:p w:rsidR="00000000" w:rsidRDefault="003912EE">
      <w:pPr>
        <w:widowControl/>
        <w:jc w:val="both"/>
        <w:rPr>
          <w:b/>
          <w:bCs/>
          <w:sz w:val="22"/>
          <w:szCs w:val="22"/>
        </w:rPr>
      </w:pPr>
      <w:r>
        <w:rPr>
          <w:b/>
          <w:bCs/>
          <w:sz w:val="22"/>
          <w:szCs w:val="22"/>
        </w:rPr>
        <w:t>Assunto: Minuta Edital Pregão Presencial para contrata</w:t>
      </w:r>
      <w:r>
        <w:rPr>
          <w:b/>
          <w:bCs/>
          <w:sz w:val="22"/>
          <w:szCs w:val="22"/>
        </w:rPr>
        <w:t>ção de empresa de terceirização de mão de obra, com fundamento na Lei nº 14.133/2021. Aprovação.</w:t>
      </w:r>
    </w:p>
    <w:p w:rsidR="00000000" w:rsidRDefault="003912EE">
      <w:pPr>
        <w:widowControl/>
        <w:jc w:val="both"/>
        <w:rPr>
          <w:sz w:val="22"/>
          <w:szCs w:val="22"/>
        </w:rPr>
      </w:pPr>
    </w:p>
    <w:p w:rsidR="00000000" w:rsidRDefault="003912EE">
      <w:pPr>
        <w:widowControl/>
        <w:jc w:val="both"/>
        <w:rPr>
          <w:sz w:val="22"/>
          <w:szCs w:val="22"/>
        </w:rPr>
      </w:pPr>
      <w:r>
        <w:rPr>
          <w:sz w:val="22"/>
          <w:szCs w:val="22"/>
        </w:rPr>
        <w:t>Senhor Presidente,</w:t>
      </w:r>
    </w:p>
    <w:p w:rsidR="00000000" w:rsidRDefault="003912EE">
      <w:pPr>
        <w:widowControl/>
        <w:ind w:firstLine="1134"/>
        <w:jc w:val="both"/>
        <w:rPr>
          <w:sz w:val="22"/>
          <w:szCs w:val="22"/>
        </w:rPr>
      </w:pPr>
    </w:p>
    <w:p w:rsidR="00000000" w:rsidRDefault="003912EE">
      <w:pPr>
        <w:widowControl/>
        <w:ind w:firstLine="1134"/>
        <w:jc w:val="both"/>
        <w:rPr>
          <w:sz w:val="22"/>
          <w:szCs w:val="22"/>
        </w:rPr>
      </w:pPr>
      <w:r>
        <w:rPr>
          <w:sz w:val="22"/>
          <w:szCs w:val="22"/>
        </w:rPr>
        <w:t>Cuida-se de análise jurídica para fins de contratação de empresa de terceirização de mão de obra, por meio de licitação na modalidade preg</w:t>
      </w:r>
      <w:r>
        <w:rPr>
          <w:sz w:val="22"/>
          <w:szCs w:val="22"/>
        </w:rPr>
        <w:t>ão, na forma presencial, com fulcro na Nova Lei de Licitações e Contratos – Lei nº 14.133/2021, assim, vieram os autos contendo: a requisição do objeto e apresentação das justificativas das necessidades de contratação, a autorização para instauração do pro</w:t>
      </w:r>
      <w:r>
        <w:rPr>
          <w:sz w:val="22"/>
          <w:szCs w:val="22"/>
        </w:rPr>
        <w:t>cedimento, o estudo técnico preliminar, a pesquisa de mercado, a previsão de dotação orçamentária, o termo de referência, a portaria de designação do pregoeiro e da equipe de apoio, e, a minuta do Edital.</w:t>
      </w:r>
    </w:p>
    <w:p w:rsidR="00000000" w:rsidRDefault="003912EE">
      <w:pPr>
        <w:widowControl/>
        <w:jc w:val="both"/>
        <w:rPr>
          <w:sz w:val="22"/>
          <w:szCs w:val="22"/>
        </w:rPr>
      </w:pPr>
    </w:p>
    <w:p w:rsidR="00000000" w:rsidRDefault="003912EE">
      <w:pPr>
        <w:widowControl/>
        <w:jc w:val="both"/>
        <w:rPr>
          <w:sz w:val="22"/>
          <w:szCs w:val="22"/>
        </w:rPr>
      </w:pPr>
      <w:r>
        <w:rPr>
          <w:sz w:val="22"/>
          <w:szCs w:val="22"/>
        </w:rPr>
        <w:t>1. Da Fase Preparatória.</w:t>
      </w:r>
    </w:p>
    <w:p w:rsidR="00000000" w:rsidRDefault="003912EE">
      <w:pPr>
        <w:widowControl/>
        <w:ind w:firstLine="1134"/>
        <w:jc w:val="both"/>
        <w:rPr>
          <w:sz w:val="22"/>
          <w:szCs w:val="22"/>
        </w:rPr>
      </w:pPr>
      <w:r>
        <w:rPr>
          <w:sz w:val="22"/>
          <w:szCs w:val="22"/>
        </w:rPr>
        <w:t>A presente manifestaçã</w:t>
      </w:r>
      <w:r>
        <w:rPr>
          <w:sz w:val="22"/>
          <w:szCs w:val="22"/>
        </w:rPr>
        <w:t>o jurídica tem o escopo de assistir a autoridade assessorada no controle prévio de legalidade, conforme estabelece o artigo 53, I e II da Lei nº 14.133, de 2021 (Nova Lei de Licitações e Contratos – NLLC):</w:t>
      </w:r>
    </w:p>
    <w:p w:rsidR="00000000" w:rsidRDefault="003912EE">
      <w:pPr>
        <w:widowControl/>
        <w:ind w:left="1134"/>
        <w:jc w:val="both"/>
        <w:rPr>
          <w:i/>
          <w:iCs/>
          <w:sz w:val="22"/>
          <w:szCs w:val="22"/>
        </w:rPr>
      </w:pPr>
    </w:p>
    <w:p w:rsidR="00000000" w:rsidRDefault="003912EE">
      <w:pPr>
        <w:widowControl/>
        <w:ind w:left="1134"/>
        <w:jc w:val="both"/>
        <w:rPr>
          <w:i/>
          <w:iCs/>
          <w:sz w:val="22"/>
          <w:szCs w:val="22"/>
        </w:rPr>
      </w:pPr>
      <w:r>
        <w:rPr>
          <w:i/>
          <w:iCs/>
          <w:sz w:val="22"/>
          <w:szCs w:val="22"/>
        </w:rPr>
        <w:t>Art. 53. Ao final da fase preparatória, o process</w:t>
      </w:r>
      <w:r>
        <w:rPr>
          <w:i/>
          <w:iCs/>
          <w:sz w:val="22"/>
          <w:szCs w:val="22"/>
        </w:rPr>
        <w:t>o licitatório seguirá para o órgão de assessoramento jurídico da Administração, que realizará controle prévio de legalidade mediante análise jurídica da contratação.</w:t>
      </w:r>
    </w:p>
    <w:p w:rsidR="00000000" w:rsidRDefault="003912EE">
      <w:pPr>
        <w:widowControl/>
        <w:ind w:left="1134"/>
        <w:jc w:val="both"/>
        <w:rPr>
          <w:i/>
          <w:iCs/>
          <w:sz w:val="22"/>
          <w:szCs w:val="22"/>
        </w:rPr>
      </w:pPr>
      <w:r>
        <w:rPr>
          <w:i/>
          <w:iCs/>
          <w:sz w:val="22"/>
          <w:szCs w:val="22"/>
        </w:rPr>
        <w:t>§ 1º Na elaboração do parecer jurídico, o órgão de assessoramento jurídico da Administraçã</w:t>
      </w:r>
      <w:r>
        <w:rPr>
          <w:i/>
          <w:iCs/>
          <w:sz w:val="22"/>
          <w:szCs w:val="22"/>
        </w:rPr>
        <w:t>o deverá:</w:t>
      </w:r>
    </w:p>
    <w:p w:rsidR="00000000" w:rsidRDefault="003912EE">
      <w:pPr>
        <w:widowControl/>
        <w:ind w:left="1134"/>
        <w:jc w:val="both"/>
        <w:rPr>
          <w:i/>
          <w:iCs/>
          <w:sz w:val="22"/>
          <w:szCs w:val="22"/>
        </w:rPr>
      </w:pPr>
      <w:r>
        <w:rPr>
          <w:i/>
          <w:iCs/>
          <w:sz w:val="22"/>
          <w:szCs w:val="22"/>
        </w:rPr>
        <w:t>I - apreciar o processo licitatório conforme critérios objetivos prévios de atribuição de prioridade;</w:t>
      </w:r>
    </w:p>
    <w:p w:rsidR="00000000" w:rsidRDefault="003912EE">
      <w:pPr>
        <w:widowControl/>
        <w:ind w:left="1134"/>
        <w:jc w:val="both"/>
        <w:rPr>
          <w:sz w:val="22"/>
          <w:szCs w:val="22"/>
        </w:rPr>
      </w:pPr>
      <w:r>
        <w:rPr>
          <w:i/>
          <w:iCs/>
          <w:sz w:val="22"/>
          <w:szCs w:val="22"/>
        </w:rPr>
        <w:t>II - redigir sua manifestação em linguagem simples e compreensível e de forma clara e objetiva, com apreciação de todos os elementos indispensáv</w:t>
      </w:r>
      <w:r>
        <w:rPr>
          <w:i/>
          <w:iCs/>
          <w:sz w:val="22"/>
          <w:szCs w:val="22"/>
        </w:rPr>
        <w:t>eis à contratação e com exposição dos pressupostos de fato e de direito levados em consideração na análise jurídica</w:t>
      </w:r>
      <w:r>
        <w:rPr>
          <w:sz w:val="22"/>
          <w:szCs w:val="22"/>
        </w:rPr>
        <w:t>.</w:t>
      </w:r>
    </w:p>
    <w:p w:rsidR="00000000" w:rsidRDefault="003912EE">
      <w:pPr>
        <w:widowControl/>
        <w:ind w:firstLine="1134"/>
        <w:jc w:val="both"/>
        <w:rPr>
          <w:sz w:val="22"/>
          <w:szCs w:val="22"/>
        </w:rPr>
      </w:pPr>
    </w:p>
    <w:p w:rsidR="00000000" w:rsidRDefault="003912EE">
      <w:pPr>
        <w:widowControl/>
        <w:ind w:firstLine="1134"/>
        <w:jc w:val="both"/>
        <w:rPr>
          <w:sz w:val="22"/>
          <w:szCs w:val="22"/>
        </w:rPr>
      </w:pPr>
      <w:r>
        <w:rPr>
          <w:sz w:val="22"/>
          <w:szCs w:val="22"/>
        </w:rPr>
        <w:t>Como se pode observar do dispositivo legal supra, o controle prévio de legalidade se dá em função do exercício da competência da aná</w:t>
      </w:r>
      <w:r>
        <w:rPr>
          <w:sz w:val="22"/>
          <w:szCs w:val="22"/>
        </w:rPr>
        <w:t>lise jurídica da futura contratação, não abrangendo, portanto, os demais aspectos envolvidos, como os de natureza técnica, mercadológica ou de conveniência e oportunidade. Em relação a esses, eventuais apontamentos decorrem da imbricação com questões juríd</w:t>
      </w:r>
      <w:r>
        <w:rPr>
          <w:sz w:val="22"/>
          <w:szCs w:val="22"/>
        </w:rPr>
        <w:t>icas, na forma do Enunciado BPC nº 07, do Manual de Boas Práticas Consultivas da Advocacia-Geral da União:</w:t>
      </w:r>
    </w:p>
    <w:p w:rsidR="00000000" w:rsidRDefault="003912EE">
      <w:pPr>
        <w:widowControl/>
        <w:ind w:left="720" w:firstLine="414"/>
        <w:jc w:val="both"/>
        <w:rPr>
          <w:sz w:val="22"/>
          <w:szCs w:val="22"/>
        </w:rPr>
      </w:pPr>
      <w:r>
        <w:rPr>
          <w:sz w:val="22"/>
          <w:szCs w:val="22"/>
        </w:rPr>
        <w:t>Enunciado BPC nº 7</w:t>
      </w:r>
    </w:p>
    <w:p w:rsidR="00000000" w:rsidRDefault="003912EE">
      <w:pPr>
        <w:widowControl/>
        <w:tabs>
          <w:tab w:val="left" w:pos="284"/>
        </w:tabs>
        <w:ind w:left="1134"/>
        <w:jc w:val="both"/>
        <w:rPr>
          <w:i/>
          <w:iCs/>
          <w:sz w:val="22"/>
          <w:szCs w:val="22"/>
        </w:rPr>
      </w:pPr>
      <w:r>
        <w:rPr>
          <w:i/>
          <w:iCs/>
          <w:sz w:val="22"/>
          <w:szCs w:val="22"/>
        </w:rPr>
        <w:t>A manifestação consultiva que adentrar questão jurídica com potencial de significativo reflexo em aspecto técnico deve conter jus</w:t>
      </w:r>
      <w:r>
        <w:rPr>
          <w:i/>
          <w:iCs/>
          <w:sz w:val="22"/>
          <w:szCs w:val="22"/>
        </w:rPr>
        <w:t>tificativa da necessidade de fazê-lo, evitando-se posicionamentos conclusivos sobre temas não jurídicos, tais como os técnicos, administrativos ou de conveniência ou oportunidade, podendo-se, porém, sobre estes emitir opinião ou formular recomendações, des</w:t>
      </w:r>
      <w:r>
        <w:rPr>
          <w:i/>
          <w:iCs/>
          <w:sz w:val="22"/>
          <w:szCs w:val="22"/>
        </w:rPr>
        <w:t>de que enfatizando o caráter discricionário de seu acatamento.</w:t>
      </w:r>
    </w:p>
    <w:p w:rsidR="00000000" w:rsidRDefault="003912EE">
      <w:pPr>
        <w:widowControl/>
        <w:ind w:firstLine="1134"/>
        <w:jc w:val="both"/>
        <w:rPr>
          <w:sz w:val="22"/>
          <w:szCs w:val="22"/>
        </w:rPr>
      </w:pPr>
      <w:r>
        <w:rPr>
          <w:sz w:val="22"/>
          <w:szCs w:val="22"/>
        </w:rPr>
        <w:lastRenderedPageBreak/>
        <w:t>De fato, presume-se que as especificações técnicas contidas no presente processo, inclusive quanto ao detalhamento do objeto da contratação, suas características, requisitos e avaliação do pre</w:t>
      </w:r>
      <w:r>
        <w:rPr>
          <w:sz w:val="22"/>
          <w:szCs w:val="22"/>
        </w:rPr>
        <w:t>ço estimado, tenham sido regularmente determinadas pelo setor competente do órgão, com base em parâmetros técnicos objetivos, para a melhor consecução do interesse público. O mesmo se pressupõe em relação ao exercício da competência discricionária pelo órg</w:t>
      </w:r>
      <w:r>
        <w:rPr>
          <w:sz w:val="22"/>
          <w:szCs w:val="22"/>
        </w:rPr>
        <w:t>ão assessorado, cujas decisões devem ser motivadas nos autos.</w:t>
      </w:r>
    </w:p>
    <w:p w:rsidR="00000000" w:rsidRDefault="003912EE">
      <w:pPr>
        <w:widowControl/>
        <w:ind w:firstLine="1134"/>
        <w:jc w:val="both"/>
        <w:rPr>
          <w:sz w:val="22"/>
          <w:szCs w:val="22"/>
        </w:rPr>
      </w:pPr>
      <w:r>
        <w:rPr>
          <w:sz w:val="22"/>
          <w:szCs w:val="22"/>
        </w:rPr>
        <w:t>De outro lado, cabe esclarecer que não é papel do órgão de assessoramento jurídico exercer a auditoria quanto à competência de cada agente público para a prática de atos administrativos, nem de</w:t>
      </w:r>
      <w:r>
        <w:rPr>
          <w:sz w:val="22"/>
          <w:szCs w:val="22"/>
        </w:rPr>
        <w:t xml:space="preserve"> atos já praticados. Incumbe, isto sim, a cada um destes observar se os seus atos estão dentro do seu espectro de competências.</w:t>
      </w:r>
    </w:p>
    <w:p w:rsidR="00000000" w:rsidRDefault="003912EE">
      <w:pPr>
        <w:widowControl/>
        <w:ind w:firstLine="1134"/>
        <w:jc w:val="both"/>
        <w:rPr>
          <w:sz w:val="22"/>
          <w:szCs w:val="22"/>
        </w:rPr>
      </w:pPr>
      <w:r>
        <w:rPr>
          <w:sz w:val="22"/>
          <w:szCs w:val="22"/>
        </w:rPr>
        <w:t>Finalmente, deve-se salientar que determinadas observações são feitas sem caráter vinculativo, mas em prol da segurança da próp</w:t>
      </w:r>
      <w:r>
        <w:rPr>
          <w:sz w:val="22"/>
          <w:szCs w:val="22"/>
        </w:rPr>
        <w:t>ria autoridade assessorada a quem incumbe, dentro da margem de discricionariedade que lhe é conferida pela lei, avaliar e acatar, ou não, tais ponderações. Não obstante, as questões relacionadas à legalidade serão apontadas para fins de sua correção. O seg</w:t>
      </w:r>
      <w:r>
        <w:rPr>
          <w:sz w:val="22"/>
          <w:szCs w:val="22"/>
        </w:rPr>
        <w:t>uimento do processo sem a observância destes apontamentos será de responsabilidade exclusiva da Administração.</w:t>
      </w:r>
    </w:p>
    <w:p w:rsidR="00000000" w:rsidRDefault="003912EE">
      <w:pPr>
        <w:widowControl/>
        <w:ind w:firstLine="1134"/>
        <w:jc w:val="both"/>
        <w:rPr>
          <w:sz w:val="22"/>
          <w:szCs w:val="22"/>
        </w:rPr>
      </w:pPr>
      <w:r>
        <w:rPr>
          <w:sz w:val="22"/>
          <w:szCs w:val="22"/>
        </w:rPr>
        <w:t>O artigo 18 e incisos da Lei nº. 14.133/2021 estabelece todos os elementos que devem ser compreendidos nos autos do processo de contratação públ</w:t>
      </w:r>
      <w:r>
        <w:rPr>
          <w:sz w:val="22"/>
          <w:szCs w:val="22"/>
        </w:rPr>
        <w:t>ica, senão vejamos:</w:t>
      </w:r>
    </w:p>
    <w:p w:rsidR="00000000" w:rsidRDefault="003912EE">
      <w:pPr>
        <w:widowControl/>
        <w:ind w:left="1134"/>
        <w:jc w:val="both"/>
        <w:rPr>
          <w:i/>
          <w:iCs/>
          <w:sz w:val="22"/>
          <w:szCs w:val="22"/>
        </w:rPr>
      </w:pPr>
      <w:r>
        <w:rPr>
          <w:i/>
          <w:iCs/>
          <w:sz w:val="22"/>
          <w:szCs w:val="22"/>
        </w:rPr>
        <w:t>Art. 18. A fase preparatória do processo licitatório é caracterizada pelo planejamento e deve compatibilizar-se com o plano de contratações anual de que trata o inciso VII do caput do art. 12 desta Lei, sempre que e</w:t>
      </w:r>
      <w:r>
        <w:rPr>
          <w:i/>
          <w:iCs/>
          <w:sz w:val="22"/>
          <w:szCs w:val="22"/>
        </w:rPr>
        <w:t>laborado, e com as leis orçamentárias, bem como abordar todas as considerações técnicas, mercadológicas e de gestão que podem interferir na contratação, compreendidos:</w:t>
      </w:r>
    </w:p>
    <w:p w:rsidR="00000000" w:rsidRDefault="003912EE">
      <w:pPr>
        <w:widowControl/>
        <w:ind w:left="1134"/>
        <w:jc w:val="both"/>
        <w:rPr>
          <w:i/>
          <w:iCs/>
          <w:sz w:val="22"/>
          <w:szCs w:val="22"/>
        </w:rPr>
      </w:pPr>
      <w:r>
        <w:rPr>
          <w:i/>
          <w:iCs/>
          <w:sz w:val="22"/>
          <w:szCs w:val="22"/>
        </w:rPr>
        <w:t xml:space="preserve">I - a descrição da necessidade da contratação fundamentada em estudo técnico preliminar </w:t>
      </w:r>
      <w:r>
        <w:rPr>
          <w:i/>
          <w:iCs/>
          <w:sz w:val="22"/>
          <w:szCs w:val="22"/>
        </w:rPr>
        <w:t>que caracterize o interesse público envolvido;</w:t>
      </w:r>
    </w:p>
    <w:p w:rsidR="00000000" w:rsidRDefault="003912EE">
      <w:pPr>
        <w:widowControl/>
        <w:ind w:left="1134"/>
        <w:jc w:val="both"/>
        <w:rPr>
          <w:i/>
          <w:iCs/>
          <w:sz w:val="22"/>
          <w:szCs w:val="22"/>
        </w:rPr>
      </w:pPr>
      <w:r>
        <w:rPr>
          <w:i/>
          <w:iCs/>
          <w:sz w:val="22"/>
          <w:szCs w:val="22"/>
        </w:rPr>
        <w:t>II - a definição do objeto para o atendimento da necessidade, por meio de termo de referência, anteprojeto, projeto básico ou projeto executivo, conforme o caso;</w:t>
      </w:r>
    </w:p>
    <w:p w:rsidR="00000000" w:rsidRDefault="003912EE">
      <w:pPr>
        <w:widowControl/>
        <w:ind w:left="1134"/>
        <w:jc w:val="both"/>
        <w:rPr>
          <w:i/>
          <w:iCs/>
          <w:sz w:val="22"/>
          <w:szCs w:val="22"/>
        </w:rPr>
      </w:pPr>
      <w:r>
        <w:rPr>
          <w:i/>
          <w:iCs/>
          <w:sz w:val="22"/>
          <w:szCs w:val="22"/>
        </w:rPr>
        <w:t>III - a definição das condições de execução e p</w:t>
      </w:r>
      <w:r>
        <w:rPr>
          <w:i/>
          <w:iCs/>
          <w:sz w:val="22"/>
          <w:szCs w:val="22"/>
        </w:rPr>
        <w:t>agamento, das garantias exigidas e ofertadas e das condições de recebimento;</w:t>
      </w:r>
    </w:p>
    <w:p w:rsidR="00000000" w:rsidRDefault="003912EE">
      <w:pPr>
        <w:widowControl/>
        <w:ind w:left="1134"/>
        <w:jc w:val="both"/>
        <w:rPr>
          <w:i/>
          <w:iCs/>
          <w:sz w:val="22"/>
          <w:szCs w:val="22"/>
        </w:rPr>
      </w:pPr>
      <w:r>
        <w:rPr>
          <w:i/>
          <w:iCs/>
          <w:sz w:val="22"/>
          <w:szCs w:val="22"/>
        </w:rPr>
        <w:t>IV - o orçamento estimado, com as composições dos preços utilizados para sua formação;</w:t>
      </w:r>
    </w:p>
    <w:p w:rsidR="00000000" w:rsidRDefault="003912EE">
      <w:pPr>
        <w:widowControl/>
        <w:ind w:left="1134"/>
        <w:jc w:val="both"/>
        <w:rPr>
          <w:i/>
          <w:iCs/>
          <w:sz w:val="22"/>
          <w:szCs w:val="22"/>
        </w:rPr>
      </w:pPr>
      <w:r>
        <w:rPr>
          <w:i/>
          <w:iCs/>
          <w:sz w:val="22"/>
          <w:szCs w:val="22"/>
        </w:rPr>
        <w:t>V - a elaboração do edital de licitação;</w:t>
      </w:r>
    </w:p>
    <w:p w:rsidR="00000000" w:rsidRDefault="003912EE">
      <w:pPr>
        <w:widowControl/>
        <w:ind w:left="1134"/>
        <w:jc w:val="both"/>
        <w:rPr>
          <w:i/>
          <w:iCs/>
          <w:sz w:val="22"/>
          <w:szCs w:val="22"/>
        </w:rPr>
      </w:pPr>
      <w:r>
        <w:rPr>
          <w:i/>
          <w:iCs/>
          <w:sz w:val="22"/>
          <w:szCs w:val="22"/>
        </w:rPr>
        <w:t>VI - a elaboração de minuta de contrato, quando nec</w:t>
      </w:r>
      <w:r>
        <w:rPr>
          <w:i/>
          <w:iCs/>
          <w:sz w:val="22"/>
          <w:szCs w:val="22"/>
        </w:rPr>
        <w:t>essária, que constará obrigatoriamente como anexo do edital de licitação;</w:t>
      </w:r>
    </w:p>
    <w:p w:rsidR="00000000" w:rsidRDefault="003912EE">
      <w:pPr>
        <w:widowControl/>
        <w:ind w:left="1134"/>
        <w:jc w:val="both"/>
        <w:rPr>
          <w:i/>
          <w:iCs/>
          <w:sz w:val="22"/>
          <w:szCs w:val="22"/>
        </w:rPr>
      </w:pPr>
      <w:r>
        <w:rPr>
          <w:i/>
          <w:iCs/>
          <w:sz w:val="22"/>
          <w:szCs w:val="22"/>
        </w:rPr>
        <w:t>VII - o regime de fornecimento de bens, de prestação de serviços ou de execução de obras e serviços de engenharia, observados os potenciais de economia de escala;</w:t>
      </w:r>
    </w:p>
    <w:p w:rsidR="00000000" w:rsidRDefault="003912EE">
      <w:pPr>
        <w:widowControl/>
        <w:ind w:left="1134"/>
        <w:jc w:val="both"/>
        <w:rPr>
          <w:i/>
          <w:iCs/>
          <w:sz w:val="22"/>
          <w:szCs w:val="22"/>
        </w:rPr>
      </w:pPr>
      <w:r>
        <w:rPr>
          <w:i/>
          <w:iCs/>
          <w:sz w:val="22"/>
          <w:szCs w:val="22"/>
        </w:rPr>
        <w:t>VIII - a modalidade</w:t>
      </w:r>
      <w:r>
        <w:rPr>
          <w:i/>
          <w:iCs/>
          <w:sz w:val="22"/>
          <w:szCs w:val="22"/>
        </w:rPr>
        <w:t xml:space="preserve"> de licitação, o critério de julgamento, o modo de disputa e a adequação e eficiência da forma de combinação desses parâmetros, para os fins de seleção da proposta apta a gerar o resultado de contratação mais vantajoso para a Administração Pública, conside</w:t>
      </w:r>
      <w:r>
        <w:rPr>
          <w:i/>
          <w:iCs/>
          <w:sz w:val="22"/>
          <w:szCs w:val="22"/>
        </w:rPr>
        <w:t>rado todo o ciclo de vida do objeto;</w:t>
      </w:r>
    </w:p>
    <w:p w:rsidR="00000000" w:rsidRDefault="003912EE">
      <w:pPr>
        <w:widowControl/>
        <w:ind w:left="1134"/>
        <w:jc w:val="both"/>
        <w:rPr>
          <w:i/>
          <w:iCs/>
          <w:sz w:val="22"/>
          <w:szCs w:val="22"/>
        </w:rPr>
      </w:pPr>
      <w:r>
        <w:rPr>
          <w:i/>
          <w:iCs/>
          <w:sz w:val="22"/>
          <w:szCs w:val="22"/>
        </w:rPr>
        <w:t>IX - a motivação circunstanciada das condições do edital, tais como justificativa de exigências de qualificação técnica, mediante indicação das parcelas de maior relevância técnica ou valor significativo do objeto, e de</w:t>
      </w:r>
      <w:r>
        <w:rPr>
          <w:i/>
          <w:iCs/>
          <w:sz w:val="22"/>
          <w:szCs w:val="22"/>
        </w:rPr>
        <w:t xml:space="preserve"> qualificação econômico-financeira, justificativa dos critérios de pontuação e julgamento das propostas técnicas, nas licitações com julgamento por melhor técnica ou técnica e preço, e</w:t>
      </w:r>
    </w:p>
    <w:p w:rsidR="00000000" w:rsidRDefault="003912EE">
      <w:pPr>
        <w:widowControl/>
        <w:ind w:left="1134"/>
        <w:jc w:val="both"/>
        <w:rPr>
          <w:i/>
          <w:iCs/>
          <w:sz w:val="22"/>
          <w:szCs w:val="22"/>
        </w:rPr>
      </w:pPr>
      <w:r>
        <w:rPr>
          <w:i/>
          <w:iCs/>
          <w:sz w:val="22"/>
          <w:szCs w:val="22"/>
        </w:rPr>
        <w:t>justificativa das regras pertinentes à participação de empresas em cons</w:t>
      </w:r>
      <w:r>
        <w:rPr>
          <w:i/>
          <w:iCs/>
          <w:sz w:val="22"/>
          <w:szCs w:val="22"/>
        </w:rPr>
        <w:t>órcio;</w:t>
      </w:r>
    </w:p>
    <w:p w:rsidR="00000000" w:rsidRDefault="003912EE">
      <w:pPr>
        <w:widowControl/>
        <w:ind w:left="1134"/>
        <w:jc w:val="both"/>
        <w:rPr>
          <w:i/>
          <w:iCs/>
          <w:sz w:val="22"/>
          <w:szCs w:val="22"/>
        </w:rPr>
      </w:pPr>
      <w:r>
        <w:rPr>
          <w:i/>
          <w:iCs/>
          <w:sz w:val="22"/>
          <w:szCs w:val="22"/>
        </w:rPr>
        <w:lastRenderedPageBreak/>
        <w:t>X - a análise dos riscos que possam comprometer o sucesso da licitação e a boa execução contratual;</w:t>
      </w:r>
    </w:p>
    <w:p w:rsidR="00000000" w:rsidRDefault="003912EE">
      <w:pPr>
        <w:widowControl/>
        <w:ind w:left="1134"/>
        <w:jc w:val="both"/>
        <w:rPr>
          <w:i/>
          <w:iCs/>
          <w:sz w:val="22"/>
          <w:szCs w:val="22"/>
        </w:rPr>
      </w:pPr>
      <w:r>
        <w:rPr>
          <w:i/>
          <w:iCs/>
          <w:sz w:val="22"/>
          <w:szCs w:val="22"/>
        </w:rPr>
        <w:t>XI - a motivação sobre o momento da divulgação do orçamento da licitação, observado o art. 24 desta Lei.</w:t>
      </w:r>
    </w:p>
    <w:p w:rsidR="00000000" w:rsidRDefault="003912EE">
      <w:pPr>
        <w:widowControl/>
        <w:ind w:firstLine="1134"/>
        <w:jc w:val="both"/>
        <w:rPr>
          <w:sz w:val="22"/>
          <w:szCs w:val="22"/>
        </w:rPr>
      </w:pPr>
      <w:r>
        <w:rPr>
          <w:sz w:val="22"/>
          <w:szCs w:val="22"/>
        </w:rPr>
        <w:t>Analisando os documentos que compõe a instr</w:t>
      </w:r>
      <w:r>
        <w:rPr>
          <w:sz w:val="22"/>
          <w:szCs w:val="22"/>
        </w:rPr>
        <w:t>ução do processo de contratação, constata-se a presença da definição do objeto e das justificativas para a sua contratação, a autorização da Autoridade Competente para a instauração do processo de contratação, o estudo técnico preliminar, a pesquisa mercad</w:t>
      </w:r>
      <w:r>
        <w:rPr>
          <w:sz w:val="22"/>
          <w:szCs w:val="22"/>
        </w:rPr>
        <w:t>ológica, o termo de referência, a Decreto de designação do pregoeiro e da equipe de apoio, a minuta do Edital.</w:t>
      </w:r>
    </w:p>
    <w:p w:rsidR="00000000" w:rsidRDefault="003912EE">
      <w:pPr>
        <w:widowControl/>
        <w:ind w:firstLine="1134"/>
        <w:jc w:val="both"/>
        <w:rPr>
          <w:sz w:val="22"/>
          <w:szCs w:val="22"/>
        </w:rPr>
      </w:pPr>
      <w:r>
        <w:rPr>
          <w:sz w:val="22"/>
          <w:szCs w:val="22"/>
        </w:rPr>
        <w:t>Nessa quadra, preleciona o art. 25 da Lei n.º 14.133/2021, que é conteúdo obrigatório nos editais licitatórios:</w:t>
      </w:r>
    </w:p>
    <w:p w:rsidR="00000000" w:rsidRDefault="003912EE">
      <w:pPr>
        <w:widowControl/>
        <w:ind w:left="1134"/>
        <w:jc w:val="both"/>
        <w:rPr>
          <w:i/>
          <w:iCs/>
          <w:sz w:val="22"/>
          <w:szCs w:val="22"/>
        </w:rPr>
      </w:pPr>
      <w:r>
        <w:rPr>
          <w:i/>
          <w:iCs/>
          <w:color w:val="000000"/>
          <w:sz w:val="22"/>
          <w:szCs w:val="22"/>
        </w:rPr>
        <w:t>Art. 25.</w:t>
      </w:r>
      <w:r>
        <w:rPr>
          <w:b/>
          <w:bCs/>
          <w:i/>
          <w:iCs/>
          <w:color w:val="000000"/>
          <w:sz w:val="22"/>
          <w:szCs w:val="22"/>
        </w:rPr>
        <w:t> </w:t>
      </w:r>
      <w:r>
        <w:rPr>
          <w:i/>
          <w:iCs/>
          <w:color w:val="000000"/>
          <w:sz w:val="22"/>
          <w:szCs w:val="22"/>
        </w:rPr>
        <w:t>O edital deverá conter</w:t>
      </w:r>
      <w:r>
        <w:rPr>
          <w:i/>
          <w:iCs/>
          <w:color w:val="000000"/>
          <w:sz w:val="22"/>
          <w:szCs w:val="22"/>
        </w:rPr>
        <w:t xml:space="preserve"> o objeto da licitação e as regras relativas à convocação, ao julgamento, à habilitação, aos recursos e às penalidades da licitação, à fiscalização e à gestão do contrato, à entrega do objeto e às condições de pagamento.</w:t>
      </w:r>
    </w:p>
    <w:p w:rsidR="00000000" w:rsidRDefault="003912EE">
      <w:pPr>
        <w:widowControl/>
        <w:ind w:firstLine="1134"/>
        <w:jc w:val="both"/>
        <w:rPr>
          <w:sz w:val="22"/>
          <w:szCs w:val="22"/>
        </w:rPr>
      </w:pPr>
    </w:p>
    <w:p w:rsidR="00000000" w:rsidRDefault="003912EE">
      <w:pPr>
        <w:widowControl/>
        <w:ind w:firstLine="1134"/>
        <w:jc w:val="both"/>
        <w:rPr>
          <w:sz w:val="22"/>
          <w:szCs w:val="22"/>
        </w:rPr>
      </w:pPr>
      <w:r>
        <w:rPr>
          <w:sz w:val="22"/>
          <w:szCs w:val="22"/>
        </w:rPr>
        <w:t>Quanto a modalidade adotada, a mes</w:t>
      </w:r>
      <w:r>
        <w:rPr>
          <w:sz w:val="22"/>
          <w:szCs w:val="22"/>
        </w:rPr>
        <w:t>ma mostra-se escorreita, porquanto consoante o art. 29, da Lei n.º 14.133/2021, deve-se adotar o pregão para aquisição de objetos que possuam padrões de desempenho e qualidade que possam ser objetivamente definidos pelo edital, por meio de especificações u</w:t>
      </w:r>
      <w:r>
        <w:rPr>
          <w:sz w:val="22"/>
          <w:szCs w:val="22"/>
        </w:rPr>
        <w:t>suais de mercado.</w:t>
      </w:r>
    </w:p>
    <w:p w:rsidR="00000000" w:rsidRDefault="003912EE">
      <w:pPr>
        <w:widowControl/>
        <w:ind w:firstLine="1134"/>
        <w:jc w:val="both"/>
        <w:rPr>
          <w:sz w:val="22"/>
          <w:szCs w:val="22"/>
        </w:rPr>
      </w:pPr>
      <w:r>
        <w:rPr>
          <w:sz w:val="22"/>
          <w:szCs w:val="22"/>
        </w:rPr>
        <w:t>Quanto a forma pretendida, presencial, esta encontra guarita no artigo 176, II da Lei n.º 14.133/2021 sendo:</w:t>
      </w:r>
    </w:p>
    <w:p w:rsidR="00000000" w:rsidRDefault="003912EE">
      <w:pPr>
        <w:widowControl/>
        <w:spacing w:before="225" w:after="225"/>
        <w:ind w:left="1134"/>
        <w:jc w:val="both"/>
        <w:rPr>
          <w:i/>
          <w:iCs/>
          <w:sz w:val="22"/>
          <w:szCs w:val="22"/>
        </w:rPr>
      </w:pPr>
      <w:r>
        <w:rPr>
          <w:i/>
          <w:iCs/>
          <w:sz w:val="22"/>
          <w:szCs w:val="22"/>
        </w:rPr>
        <w:t>Art. 176. Os Municípios com até 20.000 (vinte mil) habitantes terão o prazo de 6 (seis) anos, contado da data de publicação dest</w:t>
      </w:r>
      <w:r>
        <w:rPr>
          <w:i/>
          <w:iCs/>
          <w:sz w:val="22"/>
          <w:szCs w:val="22"/>
        </w:rPr>
        <w:t>a Lei, para cumprimento:</w:t>
      </w:r>
    </w:p>
    <w:p w:rsidR="00000000" w:rsidRDefault="003912EE">
      <w:pPr>
        <w:widowControl/>
        <w:spacing w:before="225" w:after="225"/>
        <w:ind w:left="1134"/>
        <w:jc w:val="both"/>
        <w:rPr>
          <w:i/>
          <w:iCs/>
          <w:sz w:val="22"/>
          <w:szCs w:val="22"/>
        </w:rPr>
      </w:pPr>
      <w:r>
        <w:rPr>
          <w:i/>
          <w:iCs/>
          <w:sz w:val="22"/>
          <w:szCs w:val="22"/>
        </w:rPr>
        <w:t xml:space="preserve">I - dos requisitos estabelecidos no </w:t>
      </w:r>
      <w:hyperlink r:id="rId11" w:history="1">
        <w:r>
          <w:rPr>
            <w:i/>
            <w:iCs/>
            <w:color w:val="0000FF"/>
            <w:sz w:val="22"/>
            <w:szCs w:val="22"/>
            <w:u w:val="single"/>
          </w:rPr>
          <w:t>art. 7º</w:t>
        </w:r>
      </w:hyperlink>
      <w:r>
        <w:rPr>
          <w:i/>
          <w:iCs/>
          <w:sz w:val="22"/>
          <w:szCs w:val="22"/>
        </w:rPr>
        <w:t xml:space="preserve"> e no </w:t>
      </w:r>
      <w:hyperlink r:id="rId12" w:history="1">
        <w:r>
          <w:rPr>
            <w:b/>
            <w:bCs/>
            <w:i/>
            <w:iCs/>
            <w:color w:val="0000FF"/>
            <w:sz w:val="22"/>
            <w:szCs w:val="22"/>
            <w:u w:val="single"/>
          </w:rPr>
          <w:t>cap</w:t>
        </w:r>
        <w:r>
          <w:rPr>
            <w:b/>
            <w:bCs/>
            <w:i/>
            <w:iCs/>
            <w:color w:val="0000FF"/>
            <w:sz w:val="22"/>
            <w:szCs w:val="22"/>
            <w:u w:val="single"/>
          </w:rPr>
          <w:t>ut</w:t>
        </w:r>
        <w:r>
          <w:rPr>
            <w:i/>
            <w:iCs/>
            <w:color w:val="0000FF"/>
            <w:sz w:val="22"/>
            <w:szCs w:val="22"/>
            <w:u w:val="single"/>
          </w:rPr>
          <w:t xml:space="preserve"> do art. 8º desta Lei;</w:t>
        </w:r>
      </w:hyperlink>
    </w:p>
    <w:p w:rsidR="00000000" w:rsidRDefault="003912EE">
      <w:pPr>
        <w:widowControl/>
        <w:spacing w:before="225" w:after="225"/>
        <w:ind w:left="1134"/>
        <w:jc w:val="both"/>
        <w:rPr>
          <w:i/>
          <w:iCs/>
          <w:sz w:val="22"/>
          <w:szCs w:val="22"/>
        </w:rPr>
      </w:pPr>
      <w:r>
        <w:rPr>
          <w:i/>
          <w:iCs/>
          <w:sz w:val="22"/>
          <w:szCs w:val="22"/>
        </w:rPr>
        <w:t xml:space="preserve">II - da obrigatoriedade de realização da licitação sob a forma eletrônica a que se refere o </w:t>
      </w:r>
      <w:hyperlink r:id="rId13" w:history="1">
        <w:r>
          <w:rPr>
            <w:i/>
            <w:iCs/>
            <w:color w:val="0000FF"/>
            <w:sz w:val="22"/>
            <w:szCs w:val="22"/>
            <w:u w:val="single"/>
          </w:rPr>
          <w:t>§ 2º do art. 17 desta Lei</w:t>
        </w:r>
      </w:hyperlink>
      <w:r>
        <w:rPr>
          <w:i/>
          <w:iCs/>
          <w:sz w:val="22"/>
          <w:szCs w:val="22"/>
        </w:rPr>
        <w:t>;</w:t>
      </w:r>
    </w:p>
    <w:p w:rsidR="00000000" w:rsidRDefault="003912EE">
      <w:pPr>
        <w:widowControl/>
        <w:ind w:firstLine="1134"/>
        <w:jc w:val="both"/>
        <w:rPr>
          <w:sz w:val="22"/>
          <w:szCs w:val="22"/>
        </w:rPr>
      </w:pPr>
      <w:r>
        <w:rPr>
          <w:sz w:val="22"/>
          <w:szCs w:val="22"/>
        </w:rPr>
        <w:t>O objeto do certame, contratação de empresa de terceirização de mão de obra, poderá ser bem atendido pelo comércio local e até mais vantajoso, especialmente no  que se refere a agilidade na entrega, tendo em vista a grande quantidade de produtos perecíveis</w:t>
      </w:r>
      <w:r>
        <w:rPr>
          <w:sz w:val="22"/>
          <w:szCs w:val="22"/>
        </w:rPr>
        <w:t xml:space="preserve"> que serão utilizados.</w:t>
      </w:r>
    </w:p>
    <w:p w:rsidR="00000000" w:rsidRDefault="003912EE">
      <w:pPr>
        <w:widowControl/>
        <w:ind w:firstLine="1134"/>
        <w:jc w:val="both"/>
        <w:rPr>
          <w:sz w:val="22"/>
          <w:szCs w:val="22"/>
        </w:rPr>
      </w:pPr>
      <w:r>
        <w:rPr>
          <w:sz w:val="22"/>
          <w:szCs w:val="22"/>
        </w:rPr>
        <w:t>Quanto ao critério de julgamento, qual seja, o menor valor por item, atende o que determina o art. 6°, inciso XLI, da Lei n.º 14.133/2021, cuja redação é a seguinte:</w:t>
      </w:r>
    </w:p>
    <w:p w:rsidR="00000000" w:rsidRDefault="003912EE">
      <w:pPr>
        <w:widowControl/>
        <w:ind w:left="1134" w:firstLine="11"/>
        <w:jc w:val="both"/>
        <w:rPr>
          <w:i/>
          <w:iCs/>
          <w:sz w:val="22"/>
          <w:szCs w:val="22"/>
        </w:rPr>
      </w:pPr>
      <w:r>
        <w:rPr>
          <w:i/>
          <w:iCs/>
          <w:sz w:val="22"/>
          <w:szCs w:val="22"/>
        </w:rPr>
        <w:t>Art. 6º Para os fins desta Lei, consideram-se:</w:t>
      </w:r>
    </w:p>
    <w:p w:rsidR="00000000" w:rsidRDefault="003912EE">
      <w:pPr>
        <w:widowControl/>
        <w:ind w:left="1134" w:firstLine="11"/>
        <w:jc w:val="both"/>
        <w:rPr>
          <w:i/>
          <w:iCs/>
          <w:sz w:val="22"/>
          <w:szCs w:val="22"/>
        </w:rPr>
      </w:pPr>
      <w:r>
        <w:rPr>
          <w:i/>
          <w:iCs/>
          <w:sz w:val="22"/>
          <w:szCs w:val="22"/>
        </w:rPr>
        <w:t>[...]</w:t>
      </w:r>
    </w:p>
    <w:p w:rsidR="00000000" w:rsidRDefault="003912EE">
      <w:pPr>
        <w:widowControl/>
        <w:ind w:left="1134" w:firstLine="11"/>
        <w:jc w:val="both"/>
        <w:rPr>
          <w:i/>
          <w:iCs/>
          <w:sz w:val="22"/>
          <w:szCs w:val="22"/>
        </w:rPr>
      </w:pPr>
      <w:r>
        <w:rPr>
          <w:i/>
          <w:iCs/>
          <w:sz w:val="22"/>
          <w:szCs w:val="22"/>
        </w:rPr>
        <w:t>XLI - pregão:</w:t>
      </w:r>
      <w:r>
        <w:rPr>
          <w:i/>
          <w:iCs/>
          <w:sz w:val="22"/>
          <w:szCs w:val="22"/>
        </w:rPr>
        <w:t xml:space="preserve"> modalidade de licitação obrigatória para aquisição de bens e serviços comuns, cujo critério de julgamento poderá ser o de menor preço ou o de maior desconto.</w:t>
      </w:r>
    </w:p>
    <w:p w:rsidR="00000000" w:rsidRDefault="003912EE">
      <w:pPr>
        <w:widowControl/>
        <w:ind w:firstLine="1134"/>
        <w:jc w:val="both"/>
        <w:rPr>
          <w:sz w:val="22"/>
          <w:szCs w:val="22"/>
        </w:rPr>
      </w:pPr>
      <w:r>
        <w:rPr>
          <w:sz w:val="22"/>
          <w:szCs w:val="22"/>
        </w:rPr>
        <w:t xml:space="preserve">Ressalta-se acerca da obediência ao que regulamenta a Lei Complementar n.º 123/2006, face que o </w:t>
      </w:r>
      <w:r>
        <w:rPr>
          <w:sz w:val="22"/>
          <w:szCs w:val="22"/>
        </w:rPr>
        <w:t>procedimento observou as regras para microempresas, empresas de pequeno porte e empresas do gênero.</w:t>
      </w:r>
    </w:p>
    <w:p w:rsidR="00000000" w:rsidRDefault="003912EE">
      <w:pPr>
        <w:widowControl/>
        <w:ind w:firstLine="1134"/>
        <w:jc w:val="both"/>
        <w:rPr>
          <w:sz w:val="22"/>
          <w:szCs w:val="22"/>
        </w:rPr>
      </w:pPr>
      <w:r>
        <w:rPr>
          <w:sz w:val="22"/>
          <w:szCs w:val="22"/>
        </w:rPr>
        <w:t>Desta forma, é possível aferir claramente que os autos do processo encontram-se devidamente instruído, atendendo as exigências mínimas legais, ficando evid</w:t>
      </w:r>
      <w:r>
        <w:rPr>
          <w:sz w:val="22"/>
          <w:szCs w:val="22"/>
        </w:rPr>
        <w:t>enciada a solução mais adequada para atendimento da necessidade pública.</w:t>
      </w:r>
    </w:p>
    <w:p w:rsidR="00000000" w:rsidRDefault="003912EE">
      <w:pPr>
        <w:widowControl/>
        <w:ind w:firstLine="1134"/>
        <w:jc w:val="both"/>
        <w:rPr>
          <w:sz w:val="22"/>
          <w:szCs w:val="22"/>
        </w:rPr>
      </w:pPr>
    </w:p>
    <w:p w:rsidR="00000000" w:rsidRDefault="003912EE">
      <w:pPr>
        <w:widowControl/>
        <w:ind w:firstLine="1134"/>
        <w:jc w:val="both"/>
        <w:rPr>
          <w:sz w:val="22"/>
          <w:szCs w:val="22"/>
        </w:rPr>
      </w:pPr>
      <w:r>
        <w:rPr>
          <w:sz w:val="22"/>
          <w:szCs w:val="22"/>
        </w:rPr>
        <w:lastRenderedPageBreak/>
        <w:t xml:space="preserve">E, nos termos apresentados na justificativa de contratação, resta evidente a sua necessidade, tendo em vista a aquisição e de comprovado interesse público realizado, onde os objetos </w:t>
      </w:r>
      <w:r>
        <w:rPr>
          <w:sz w:val="22"/>
          <w:szCs w:val="22"/>
        </w:rPr>
        <w:t>da contratação atenderão a demanda da rede municipal de ensino.</w:t>
      </w:r>
    </w:p>
    <w:p w:rsidR="00000000" w:rsidRDefault="003912EE">
      <w:pPr>
        <w:widowControl/>
        <w:ind w:firstLine="1134"/>
        <w:jc w:val="both"/>
        <w:rPr>
          <w:sz w:val="22"/>
          <w:szCs w:val="22"/>
        </w:rPr>
      </w:pPr>
      <w:r>
        <w:rPr>
          <w:sz w:val="22"/>
          <w:szCs w:val="22"/>
        </w:rPr>
        <w:t>Ademais, registra-se a inexistência do plano anual de contratações neste Município, o que prejudica a análise de compatibilidade da contratação com o referido plano, em que pese não se tratar</w:t>
      </w:r>
      <w:r>
        <w:rPr>
          <w:sz w:val="22"/>
          <w:szCs w:val="22"/>
        </w:rPr>
        <w:t xml:space="preserve"> de ato obrigatório para a realização do certame, uma vez que, o inciso VII, do artigo 12 da NLLC, afere a facultatividade da elaboração do plano anual de contratações, in fine:</w:t>
      </w:r>
    </w:p>
    <w:p w:rsidR="00000000" w:rsidRDefault="003912EE">
      <w:pPr>
        <w:widowControl/>
        <w:ind w:left="1134"/>
        <w:jc w:val="both"/>
        <w:rPr>
          <w:i/>
          <w:iCs/>
          <w:sz w:val="22"/>
          <w:szCs w:val="22"/>
        </w:rPr>
      </w:pPr>
      <w:r>
        <w:rPr>
          <w:i/>
          <w:iCs/>
          <w:sz w:val="22"/>
          <w:szCs w:val="22"/>
        </w:rPr>
        <w:t>Art. 12. No processo licitatório, observar-se-á o seguinte:</w:t>
      </w:r>
    </w:p>
    <w:p w:rsidR="00000000" w:rsidRDefault="003912EE">
      <w:pPr>
        <w:widowControl/>
        <w:ind w:left="1134"/>
        <w:jc w:val="both"/>
        <w:rPr>
          <w:i/>
          <w:iCs/>
          <w:sz w:val="22"/>
          <w:szCs w:val="22"/>
        </w:rPr>
      </w:pPr>
      <w:r>
        <w:rPr>
          <w:i/>
          <w:iCs/>
          <w:sz w:val="22"/>
          <w:szCs w:val="22"/>
        </w:rPr>
        <w:t>VII - a partir de</w:t>
      </w:r>
      <w:r>
        <w:rPr>
          <w:i/>
          <w:iCs/>
          <w:sz w:val="22"/>
          <w:szCs w:val="22"/>
        </w:rPr>
        <w:t xml:space="preserve"> documentos de formalização de demandas, os órgãos responsáveis pelo planejamento de cada ente federativo poderão, na forma de regulamento, elaborar plano de contratações anual, com o objetivo de racionalizar as contratações dos órgãos e entidades sob sua </w:t>
      </w:r>
      <w:r>
        <w:rPr>
          <w:i/>
          <w:iCs/>
          <w:sz w:val="22"/>
          <w:szCs w:val="22"/>
        </w:rPr>
        <w:t>competência, garantir o alinhamento com o seu planejamento estratégico e subsidiar a elaboração das respectivas leis orçamentárias.</w:t>
      </w:r>
    </w:p>
    <w:p w:rsidR="00000000" w:rsidRDefault="003912EE">
      <w:pPr>
        <w:widowControl/>
        <w:jc w:val="both"/>
        <w:rPr>
          <w:sz w:val="22"/>
          <w:szCs w:val="22"/>
        </w:rPr>
      </w:pPr>
    </w:p>
    <w:p w:rsidR="00000000" w:rsidRDefault="003912EE">
      <w:pPr>
        <w:widowControl/>
        <w:ind w:firstLine="1134"/>
        <w:jc w:val="both"/>
        <w:rPr>
          <w:sz w:val="22"/>
          <w:szCs w:val="22"/>
        </w:rPr>
      </w:pPr>
      <w:r>
        <w:rPr>
          <w:sz w:val="22"/>
          <w:szCs w:val="22"/>
        </w:rPr>
        <w:t>Seguindo a análise, verifica-se que o termo de referência elaborado a partir do estudo técnico preliminar, contém os seguin</w:t>
      </w:r>
      <w:r>
        <w:rPr>
          <w:sz w:val="22"/>
          <w:szCs w:val="22"/>
        </w:rPr>
        <w:t>tes itens: definição do objeto, justificativa e objetivo da licitação, classificação dos objetos comuns, prazo de entrega e condições de execução, condições de pagamento, dotação orçamentária, deveres da Contratante e da Contratada, fiscalização do contrat</w:t>
      </w:r>
      <w:r>
        <w:rPr>
          <w:sz w:val="22"/>
          <w:szCs w:val="22"/>
        </w:rPr>
        <w:t>o, revisão de preços, extinção do contrato e sanções aplicáveis, contendo, por conseguinte, todos os elementos exigidos pelo inciso XIII do artigo 6º da Lei nº 14.133/2021, que assim determina:</w:t>
      </w:r>
    </w:p>
    <w:p w:rsidR="00000000" w:rsidRDefault="003912EE">
      <w:pPr>
        <w:widowControl/>
        <w:ind w:left="1134"/>
        <w:jc w:val="both"/>
        <w:rPr>
          <w:i/>
          <w:iCs/>
          <w:sz w:val="22"/>
          <w:szCs w:val="22"/>
        </w:rPr>
      </w:pPr>
      <w:r>
        <w:rPr>
          <w:i/>
          <w:iCs/>
          <w:sz w:val="22"/>
          <w:szCs w:val="22"/>
        </w:rPr>
        <w:t>Art. 6º Para os fins desta Lei, consideram-se:</w:t>
      </w:r>
    </w:p>
    <w:p w:rsidR="00000000" w:rsidRDefault="003912EE">
      <w:pPr>
        <w:widowControl/>
        <w:ind w:left="1134"/>
        <w:jc w:val="both"/>
        <w:rPr>
          <w:i/>
          <w:iCs/>
          <w:sz w:val="22"/>
          <w:szCs w:val="22"/>
        </w:rPr>
      </w:pPr>
      <w:r>
        <w:rPr>
          <w:i/>
          <w:iCs/>
          <w:sz w:val="22"/>
          <w:szCs w:val="22"/>
        </w:rPr>
        <w:t xml:space="preserve">XXIII - termo </w:t>
      </w:r>
      <w:r>
        <w:rPr>
          <w:i/>
          <w:iCs/>
          <w:sz w:val="22"/>
          <w:szCs w:val="22"/>
        </w:rPr>
        <w:t>de referência: documento necessário para a contratação de bens e serviços, que deve conter os seguintes parâmetros e elementos descritivos:</w:t>
      </w:r>
    </w:p>
    <w:p w:rsidR="00000000" w:rsidRDefault="003912EE">
      <w:pPr>
        <w:widowControl/>
        <w:ind w:left="1134"/>
        <w:jc w:val="both"/>
        <w:rPr>
          <w:i/>
          <w:iCs/>
          <w:sz w:val="22"/>
          <w:szCs w:val="22"/>
        </w:rPr>
      </w:pPr>
      <w:r>
        <w:rPr>
          <w:i/>
          <w:iCs/>
          <w:sz w:val="22"/>
          <w:szCs w:val="22"/>
        </w:rPr>
        <w:t>a) definição do objeto, incluí</w:t>
      </w:r>
      <w:r>
        <w:rPr>
          <w:i/>
          <w:iCs/>
          <w:sz w:val="22"/>
          <w:szCs w:val="22"/>
        </w:rPr>
        <w:t>dos sua natureza, os quantitativos, o prazo do contrato e, se for o caso, a possibilidade de sua prorrogação;</w:t>
      </w:r>
    </w:p>
    <w:p w:rsidR="00000000" w:rsidRDefault="003912EE">
      <w:pPr>
        <w:widowControl/>
        <w:ind w:left="1134"/>
        <w:jc w:val="both"/>
        <w:rPr>
          <w:i/>
          <w:iCs/>
          <w:sz w:val="22"/>
          <w:szCs w:val="22"/>
        </w:rPr>
      </w:pPr>
      <w:r>
        <w:rPr>
          <w:i/>
          <w:iCs/>
          <w:sz w:val="22"/>
          <w:szCs w:val="22"/>
        </w:rPr>
        <w:t>b) fundamentação da contratação, que consiste na referência aos estudos técnicos preliminares correspondentes ou, quando não for possível divulgar</w:t>
      </w:r>
      <w:r>
        <w:rPr>
          <w:i/>
          <w:iCs/>
          <w:sz w:val="22"/>
          <w:szCs w:val="22"/>
        </w:rPr>
        <w:t xml:space="preserve"> esses estudos, no extrato das partes que não contiverem informações sigilosas;</w:t>
      </w:r>
    </w:p>
    <w:p w:rsidR="00000000" w:rsidRDefault="003912EE">
      <w:pPr>
        <w:widowControl/>
        <w:ind w:left="1134"/>
        <w:jc w:val="both"/>
        <w:rPr>
          <w:i/>
          <w:iCs/>
          <w:sz w:val="22"/>
          <w:szCs w:val="22"/>
        </w:rPr>
      </w:pPr>
      <w:r>
        <w:rPr>
          <w:i/>
          <w:iCs/>
          <w:sz w:val="22"/>
          <w:szCs w:val="22"/>
        </w:rPr>
        <w:t>c) descrição da solução como um todo, considerado todo o ciclo de</w:t>
      </w:r>
    </w:p>
    <w:p w:rsidR="00000000" w:rsidRDefault="003912EE">
      <w:pPr>
        <w:widowControl/>
        <w:ind w:left="1134"/>
        <w:jc w:val="both"/>
        <w:rPr>
          <w:i/>
          <w:iCs/>
          <w:sz w:val="22"/>
          <w:szCs w:val="22"/>
        </w:rPr>
      </w:pPr>
      <w:r>
        <w:rPr>
          <w:i/>
          <w:iCs/>
          <w:sz w:val="22"/>
          <w:szCs w:val="22"/>
        </w:rPr>
        <w:t>vida do objeto;</w:t>
      </w:r>
    </w:p>
    <w:p w:rsidR="00000000" w:rsidRDefault="003912EE">
      <w:pPr>
        <w:widowControl/>
        <w:ind w:left="1134"/>
        <w:jc w:val="both"/>
        <w:rPr>
          <w:i/>
          <w:iCs/>
          <w:sz w:val="22"/>
          <w:szCs w:val="22"/>
        </w:rPr>
      </w:pPr>
      <w:r>
        <w:rPr>
          <w:i/>
          <w:iCs/>
          <w:sz w:val="22"/>
          <w:szCs w:val="22"/>
        </w:rPr>
        <w:t>d) requisitos da contratação;</w:t>
      </w:r>
    </w:p>
    <w:p w:rsidR="00000000" w:rsidRDefault="003912EE">
      <w:pPr>
        <w:widowControl/>
        <w:ind w:left="1134"/>
        <w:jc w:val="both"/>
        <w:rPr>
          <w:i/>
          <w:iCs/>
          <w:sz w:val="22"/>
          <w:szCs w:val="22"/>
        </w:rPr>
      </w:pPr>
      <w:r>
        <w:rPr>
          <w:i/>
          <w:iCs/>
          <w:sz w:val="22"/>
          <w:szCs w:val="22"/>
        </w:rPr>
        <w:t>e) modelo de execução do objeto, que consiste na definição de co</w:t>
      </w:r>
      <w:r>
        <w:rPr>
          <w:i/>
          <w:iCs/>
          <w:sz w:val="22"/>
          <w:szCs w:val="22"/>
        </w:rPr>
        <w:t>mo o contrato deverá produzir os resultados pretendidos desde o seu início até o seu encerramento;</w:t>
      </w:r>
    </w:p>
    <w:p w:rsidR="00000000" w:rsidRDefault="003912EE">
      <w:pPr>
        <w:widowControl/>
        <w:ind w:left="1134"/>
        <w:jc w:val="both"/>
        <w:rPr>
          <w:i/>
          <w:iCs/>
          <w:sz w:val="22"/>
          <w:szCs w:val="22"/>
        </w:rPr>
      </w:pPr>
      <w:r>
        <w:rPr>
          <w:i/>
          <w:iCs/>
          <w:sz w:val="22"/>
          <w:szCs w:val="22"/>
        </w:rPr>
        <w:t>f) modelo de gestão do contrato, que descreve como a execução do objeto será acompanhada e fiscalizada pelo órgão ou entidade;</w:t>
      </w:r>
    </w:p>
    <w:p w:rsidR="00000000" w:rsidRDefault="003912EE">
      <w:pPr>
        <w:widowControl/>
        <w:ind w:left="1134"/>
        <w:jc w:val="both"/>
        <w:rPr>
          <w:i/>
          <w:iCs/>
          <w:sz w:val="22"/>
          <w:szCs w:val="22"/>
        </w:rPr>
      </w:pPr>
      <w:r>
        <w:rPr>
          <w:i/>
          <w:iCs/>
          <w:sz w:val="22"/>
          <w:szCs w:val="22"/>
        </w:rPr>
        <w:t>g) critérios de medição e de p</w:t>
      </w:r>
      <w:r>
        <w:rPr>
          <w:i/>
          <w:iCs/>
          <w:sz w:val="22"/>
          <w:szCs w:val="22"/>
        </w:rPr>
        <w:t>agamento;</w:t>
      </w:r>
    </w:p>
    <w:p w:rsidR="00000000" w:rsidRDefault="003912EE">
      <w:pPr>
        <w:widowControl/>
        <w:ind w:left="1134"/>
        <w:jc w:val="both"/>
        <w:rPr>
          <w:i/>
          <w:iCs/>
          <w:sz w:val="22"/>
          <w:szCs w:val="22"/>
        </w:rPr>
      </w:pPr>
      <w:r>
        <w:rPr>
          <w:i/>
          <w:iCs/>
          <w:sz w:val="22"/>
          <w:szCs w:val="22"/>
        </w:rPr>
        <w:t>h) forma e critérios de seleção do fornecedor;</w:t>
      </w:r>
    </w:p>
    <w:p w:rsidR="00000000" w:rsidRDefault="003912EE">
      <w:pPr>
        <w:widowControl/>
        <w:ind w:left="1134"/>
        <w:jc w:val="both"/>
        <w:rPr>
          <w:i/>
          <w:iCs/>
          <w:sz w:val="22"/>
          <w:szCs w:val="22"/>
        </w:rPr>
      </w:pPr>
      <w:r>
        <w:rPr>
          <w:i/>
          <w:iCs/>
          <w:sz w:val="22"/>
          <w:szCs w:val="22"/>
        </w:rPr>
        <w:t xml:space="preserve">i) estimativas do valor da contratação, acompanhadas dos preços unitários referenciais, das memórias de cálculo e dos documentos que lhe dão suporte, com os parâmetros utilizados para a obtenção dos </w:t>
      </w:r>
      <w:r>
        <w:rPr>
          <w:i/>
          <w:iCs/>
          <w:sz w:val="22"/>
          <w:szCs w:val="22"/>
        </w:rPr>
        <w:t>preços e para os respectivos cálculos, que devem constar de documento separado e classificado;</w:t>
      </w:r>
    </w:p>
    <w:p w:rsidR="00000000" w:rsidRDefault="003912EE">
      <w:pPr>
        <w:widowControl/>
        <w:ind w:left="1134"/>
        <w:jc w:val="both"/>
        <w:rPr>
          <w:i/>
          <w:iCs/>
          <w:sz w:val="22"/>
          <w:szCs w:val="22"/>
        </w:rPr>
      </w:pPr>
      <w:r>
        <w:rPr>
          <w:i/>
          <w:iCs/>
          <w:sz w:val="22"/>
          <w:szCs w:val="22"/>
        </w:rPr>
        <w:t>j) adequação orçamentária;</w:t>
      </w:r>
    </w:p>
    <w:p w:rsidR="00000000" w:rsidRDefault="003912EE">
      <w:pPr>
        <w:widowControl/>
        <w:jc w:val="both"/>
        <w:rPr>
          <w:sz w:val="22"/>
          <w:szCs w:val="22"/>
        </w:rPr>
      </w:pPr>
    </w:p>
    <w:p w:rsidR="00000000" w:rsidRDefault="003912EE">
      <w:pPr>
        <w:widowControl/>
        <w:ind w:firstLine="1134"/>
        <w:jc w:val="both"/>
        <w:rPr>
          <w:sz w:val="22"/>
          <w:szCs w:val="22"/>
        </w:rPr>
      </w:pPr>
      <w:r>
        <w:rPr>
          <w:sz w:val="22"/>
          <w:szCs w:val="22"/>
        </w:rPr>
        <w:t>Por sua vez, o estudo técnico preliminar apresentado nos autos possuem os seguintes elementos: definição do objeto, necessidade de co</w:t>
      </w:r>
      <w:r>
        <w:rPr>
          <w:sz w:val="22"/>
          <w:szCs w:val="22"/>
        </w:rPr>
        <w:t xml:space="preserve">ntratação e justificativa, </w:t>
      </w:r>
      <w:r>
        <w:rPr>
          <w:sz w:val="22"/>
          <w:szCs w:val="22"/>
        </w:rPr>
        <w:lastRenderedPageBreak/>
        <w:t xml:space="preserve">especificação técnica e quantitativo do objeto, alinhamento ao plano institucional, requisitos de habilitação, obrigações mínimas do fornecedor, estimativa de preços, resultados pretendidos, justificativa para a formação do lote </w:t>
      </w:r>
      <w:r>
        <w:rPr>
          <w:sz w:val="22"/>
          <w:szCs w:val="22"/>
        </w:rPr>
        <w:t>único, riscos e declaração de viabilidade, portanto, encontra-se em perfeita harmonia ao mínimo exigido em lei e disposto no §1º e incisos do artigo 18 da NLLC, senão vejamos:</w:t>
      </w:r>
    </w:p>
    <w:p w:rsidR="00000000" w:rsidRDefault="003912EE">
      <w:pPr>
        <w:widowControl/>
        <w:jc w:val="both"/>
        <w:rPr>
          <w:sz w:val="22"/>
          <w:szCs w:val="22"/>
        </w:rPr>
      </w:pPr>
    </w:p>
    <w:p w:rsidR="00000000" w:rsidRDefault="003912EE">
      <w:pPr>
        <w:widowControl/>
        <w:ind w:left="1134"/>
        <w:jc w:val="both"/>
        <w:rPr>
          <w:i/>
          <w:iCs/>
          <w:sz w:val="22"/>
          <w:szCs w:val="22"/>
        </w:rPr>
      </w:pPr>
      <w:r>
        <w:rPr>
          <w:i/>
          <w:iCs/>
          <w:sz w:val="22"/>
          <w:szCs w:val="22"/>
        </w:rPr>
        <w:t>Art. 18. [...]</w:t>
      </w:r>
    </w:p>
    <w:p w:rsidR="00000000" w:rsidRDefault="003912EE">
      <w:pPr>
        <w:widowControl/>
        <w:ind w:left="1134"/>
        <w:jc w:val="both"/>
        <w:rPr>
          <w:i/>
          <w:iCs/>
          <w:sz w:val="22"/>
          <w:szCs w:val="22"/>
        </w:rPr>
      </w:pPr>
      <w:r>
        <w:rPr>
          <w:i/>
          <w:iCs/>
          <w:sz w:val="22"/>
          <w:szCs w:val="22"/>
        </w:rPr>
        <w:t>§ 1º O estudo técnico preliminar a que se refere o inciso I do c</w:t>
      </w:r>
      <w:r>
        <w:rPr>
          <w:i/>
          <w:iCs/>
          <w:sz w:val="22"/>
          <w:szCs w:val="22"/>
        </w:rPr>
        <w:t>aput deste artigo deverá evidenciar o problema a ser resolvido e a sua melhor solução, de modo a permitir a avaliação da viabilidade técnica e econômica da contratação, e conterá os seguintes elementos:</w:t>
      </w:r>
    </w:p>
    <w:p w:rsidR="00000000" w:rsidRDefault="003912EE">
      <w:pPr>
        <w:widowControl/>
        <w:ind w:left="1134"/>
        <w:jc w:val="both"/>
        <w:rPr>
          <w:i/>
          <w:iCs/>
          <w:sz w:val="22"/>
          <w:szCs w:val="22"/>
        </w:rPr>
      </w:pPr>
      <w:r>
        <w:rPr>
          <w:i/>
          <w:iCs/>
          <w:sz w:val="22"/>
          <w:szCs w:val="22"/>
        </w:rPr>
        <w:t>I - descrição da necessidade da contratação, consider</w:t>
      </w:r>
      <w:r>
        <w:rPr>
          <w:i/>
          <w:iCs/>
          <w:sz w:val="22"/>
          <w:szCs w:val="22"/>
        </w:rPr>
        <w:t>ado o problema a ser resolvido sob a perspectiva do interesse público;</w:t>
      </w:r>
    </w:p>
    <w:p w:rsidR="00000000" w:rsidRDefault="003912EE">
      <w:pPr>
        <w:widowControl/>
        <w:ind w:left="1134"/>
        <w:jc w:val="both"/>
        <w:rPr>
          <w:i/>
          <w:iCs/>
          <w:sz w:val="22"/>
          <w:szCs w:val="22"/>
        </w:rPr>
      </w:pPr>
      <w:r>
        <w:rPr>
          <w:i/>
          <w:iCs/>
          <w:sz w:val="22"/>
          <w:szCs w:val="22"/>
        </w:rPr>
        <w:t>II - demonstração da previsão da contratação no plano de contratações anual, sempre que elaborado, de modo a indicar o seu alinhamento com o planejamento da Administração;</w:t>
      </w:r>
    </w:p>
    <w:p w:rsidR="00000000" w:rsidRDefault="003912EE">
      <w:pPr>
        <w:widowControl/>
        <w:ind w:left="1134"/>
        <w:jc w:val="both"/>
        <w:rPr>
          <w:i/>
          <w:iCs/>
          <w:sz w:val="22"/>
          <w:szCs w:val="22"/>
        </w:rPr>
      </w:pPr>
      <w:r>
        <w:rPr>
          <w:i/>
          <w:iCs/>
          <w:sz w:val="22"/>
          <w:szCs w:val="22"/>
        </w:rPr>
        <w:t>III - requisi</w:t>
      </w:r>
      <w:r>
        <w:rPr>
          <w:i/>
          <w:iCs/>
          <w:sz w:val="22"/>
          <w:szCs w:val="22"/>
        </w:rPr>
        <w:t>tos da contratação;</w:t>
      </w:r>
    </w:p>
    <w:p w:rsidR="00000000" w:rsidRDefault="003912EE">
      <w:pPr>
        <w:widowControl/>
        <w:ind w:left="1134"/>
        <w:jc w:val="both"/>
        <w:rPr>
          <w:i/>
          <w:iCs/>
          <w:sz w:val="22"/>
          <w:szCs w:val="22"/>
        </w:rPr>
      </w:pPr>
      <w:r>
        <w:rPr>
          <w:i/>
          <w:iCs/>
          <w:sz w:val="22"/>
          <w:szCs w:val="22"/>
        </w:rPr>
        <w:t>IV - estimativas das quantidades para a contratação, acompanhadas das memórias de cálculo e dos documentos que lhes dão suporte, que considerem interdependências com outras contratações, de modo a possibilitar economia de escala;</w:t>
      </w:r>
    </w:p>
    <w:p w:rsidR="00000000" w:rsidRDefault="003912EE">
      <w:pPr>
        <w:widowControl/>
        <w:ind w:left="1134"/>
        <w:jc w:val="both"/>
        <w:rPr>
          <w:i/>
          <w:iCs/>
          <w:sz w:val="22"/>
          <w:szCs w:val="22"/>
        </w:rPr>
      </w:pPr>
      <w:r>
        <w:rPr>
          <w:i/>
          <w:iCs/>
          <w:sz w:val="22"/>
          <w:szCs w:val="22"/>
        </w:rPr>
        <w:t>V - le</w:t>
      </w:r>
      <w:r>
        <w:rPr>
          <w:i/>
          <w:iCs/>
          <w:sz w:val="22"/>
          <w:szCs w:val="22"/>
        </w:rPr>
        <w:t>vantamento de mercado, que consiste na análise das alternativas possíveis, e justificativa técnica e econômica da escolha do tipo de solução a contratar;</w:t>
      </w:r>
    </w:p>
    <w:p w:rsidR="00000000" w:rsidRDefault="003912EE">
      <w:pPr>
        <w:widowControl/>
        <w:ind w:left="1134"/>
        <w:jc w:val="both"/>
        <w:rPr>
          <w:i/>
          <w:iCs/>
          <w:sz w:val="22"/>
          <w:szCs w:val="22"/>
        </w:rPr>
      </w:pPr>
      <w:r>
        <w:rPr>
          <w:i/>
          <w:iCs/>
          <w:sz w:val="22"/>
          <w:szCs w:val="22"/>
        </w:rPr>
        <w:t>VI - estimativa do valor da contratação, acompanhada dos preços unitários referenciais, das memórias d</w:t>
      </w:r>
      <w:r>
        <w:rPr>
          <w:i/>
          <w:iCs/>
          <w:sz w:val="22"/>
          <w:szCs w:val="22"/>
        </w:rPr>
        <w:t>e cálculo e dos documentos que lhe dão suporte, que poderão constar de anexo classificado, se a Administração optar por preservar o seu sigilo até a conclusão da licitação;</w:t>
      </w:r>
    </w:p>
    <w:p w:rsidR="00000000" w:rsidRDefault="003912EE">
      <w:pPr>
        <w:widowControl/>
        <w:ind w:left="1134"/>
        <w:jc w:val="both"/>
        <w:rPr>
          <w:i/>
          <w:iCs/>
          <w:sz w:val="22"/>
          <w:szCs w:val="22"/>
        </w:rPr>
      </w:pPr>
      <w:r>
        <w:rPr>
          <w:i/>
          <w:iCs/>
          <w:sz w:val="22"/>
          <w:szCs w:val="22"/>
        </w:rPr>
        <w:t>VII - descrição da solução como um todo, inclusive das exigências relacionadas à ma</w:t>
      </w:r>
      <w:r>
        <w:rPr>
          <w:i/>
          <w:iCs/>
          <w:sz w:val="22"/>
          <w:szCs w:val="22"/>
        </w:rPr>
        <w:t>nutenção e à assistência técnica, quando for o caso;</w:t>
      </w:r>
    </w:p>
    <w:p w:rsidR="00000000" w:rsidRDefault="003912EE">
      <w:pPr>
        <w:widowControl/>
        <w:ind w:left="1134"/>
        <w:jc w:val="both"/>
        <w:rPr>
          <w:i/>
          <w:iCs/>
          <w:sz w:val="22"/>
          <w:szCs w:val="22"/>
        </w:rPr>
      </w:pPr>
      <w:r>
        <w:rPr>
          <w:i/>
          <w:iCs/>
          <w:sz w:val="22"/>
          <w:szCs w:val="22"/>
        </w:rPr>
        <w:t>VIII - justificativas para o parcelamento ou não da contratação;</w:t>
      </w:r>
    </w:p>
    <w:p w:rsidR="00000000" w:rsidRDefault="003912EE">
      <w:pPr>
        <w:widowControl/>
        <w:ind w:left="1134"/>
        <w:jc w:val="both"/>
        <w:rPr>
          <w:i/>
          <w:iCs/>
          <w:sz w:val="22"/>
          <w:szCs w:val="22"/>
        </w:rPr>
      </w:pPr>
      <w:r>
        <w:rPr>
          <w:i/>
          <w:iCs/>
          <w:sz w:val="22"/>
          <w:szCs w:val="22"/>
        </w:rPr>
        <w:t>IX - demonstrativo dos resultados pretendidos em termos de economicidade e de melhor aproveitamento dos recursos humanos, materiais e fina</w:t>
      </w:r>
      <w:r>
        <w:rPr>
          <w:i/>
          <w:iCs/>
          <w:sz w:val="22"/>
          <w:szCs w:val="22"/>
        </w:rPr>
        <w:t>nceiros disponíveis;</w:t>
      </w:r>
    </w:p>
    <w:p w:rsidR="00000000" w:rsidRDefault="003912EE">
      <w:pPr>
        <w:widowControl/>
        <w:ind w:left="1134"/>
        <w:jc w:val="both"/>
        <w:rPr>
          <w:i/>
          <w:iCs/>
          <w:sz w:val="22"/>
          <w:szCs w:val="22"/>
        </w:rPr>
      </w:pPr>
      <w:r>
        <w:rPr>
          <w:i/>
          <w:iCs/>
          <w:sz w:val="22"/>
          <w:szCs w:val="22"/>
        </w:rPr>
        <w:t>X - providências a serem adotadas pela Administração previamente à celebração do contrato, inclusive quanto à capacitação de servidores ou de empregados para fiscalização e gestão contratual;</w:t>
      </w:r>
    </w:p>
    <w:p w:rsidR="00000000" w:rsidRDefault="003912EE">
      <w:pPr>
        <w:widowControl/>
        <w:ind w:left="1134"/>
        <w:jc w:val="both"/>
        <w:rPr>
          <w:i/>
          <w:iCs/>
          <w:sz w:val="22"/>
          <w:szCs w:val="22"/>
        </w:rPr>
      </w:pPr>
      <w:r>
        <w:rPr>
          <w:i/>
          <w:iCs/>
          <w:sz w:val="22"/>
          <w:szCs w:val="22"/>
        </w:rPr>
        <w:t>XI - contrataçõ</w:t>
      </w:r>
      <w:r>
        <w:rPr>
          <w:i/>
          <w:iCs/>
          <w:sz w:val="22"/>
          <w:szCs w:val="22"/>
        </w:rPr>
        <w:t>es correlatas e/ou interdependentes;</w:t>
      </w:r>
    </w:p>
    <w:p w:rsidR="00000000" w:rsidRDefault="003912EE">
      <w:pPr>
        <w:widowControl/>
        <w:ind w:left="1134"/>
        <w:jc w:val="both"/>
        <w:rPr>
          <w:i/>
          <w:iCs/>
          <w:sz w:val="22"/>
          <w:szCs w:val="22"/>
        </w:rPr>
      </w:pPr>
      <w:r>
        <w:rPr>
          <w:i/>
          <w:iCs/>
          <w:sz w:val="22"/>
          <w:szCs w:val="22"/>
        </w:rPr>
        <w:t>XII - descrição de possíveis impactos ambientais e respectivas medidas mitigadoras, incluídos requisitos de baixo consumo de energia e de outros recursos, bem como logística reversa para desfazimento e reciclagem de ben</w:t>
      </w:r>
      <w:r>
        <w:rPr>
          <w:i/>
          <w:iCs/>
          <w:sz w:val="22"/>
          <w:szCs w:val="22"/>
        </w:rPr>
        <w:t>s e refugos, quando aplicável;</w:t>
      </w:r>
    </w:p>
    <w:p w:rsidR="00000000" w:rsidRDefault="003912EE">
      <w:pPr>
        <w:widowControl/>
        <w:ind w:left="1134"/>
        <w:jc w:val="both"/>
        <w:rPr>
          <w:i/>
          <w:iCs/>
          <w:sz w:val="22"/>
          <w:szCs w:val="22"/>
        </w:rPr>
      </w:pPr>
      <w:r>
        <w:rPr>
          <w:i/>
          <w:iCs/>
          <w:sz w:val="22"/>
          <w:szCs w:val="22"/>
        </w:rPr>
        <w:t>XIII - posicionamento conclusivo sobre a adequação da contratação para o atendimento da necessidade a que se destina.</w:t>
      </w:r>
    </w:p>
    <w:p w:rsidR="00000000" w:rsidRDefault="003912EE">
      <w:pPr>
        <w:widowControl/>
        <w:jc w:val="both"/>
        <w:rPr>
          <w:sz w:val="22"/>
          <w:szCs w:val="22"/>
        </w:rPr>
      </w:pPr>
    </w:p>
    <w:p w:rsidR="00000000" w:rsidRDefault="003912EE">
      <w:pPr>
        <w:widowControl/>
        <w:ind w:firstLine="1134"/>
        <w:jc w:val="both"/>
        <w:rPr>
          <w:sz w:val="22"/>
          <w:szCs w:val="22"/>
        </w:rPr>
      </w:pPr>
      <w:r>
        <w:rPr>
          <w:sz w:val="22"/>
          <w:szCs w:val="22"/>
        </w:rPr>
        <w:t>Sobre a estimativa de preço, a mesma esta disciplinada artigo 23 da NLLC:</w:t>
      </w:r>
    </w:p>
    <w:p w:rsidR="00000000" w:rsidRDefault="003912EE">
      <w:pPr>
        <w:widowControl/>
        <w:spacing w:before="251" w:after="251"/>
        <w:ind w:left="1134"/>
        <w:jc w:val="both"/>
        <w:rPr>
          <w:i/>
          <w:iCs/>
          <w:sz w:val="22"/>
          <w:szCs w:val="22"/>
        </w:rPr>
      </w:pPr>
      <w:r>
        <w:rPr>
          <w:i/>
          <w:iCs/>
          <w:sz w:val="22"/>
          <w:szCs w:val="22"/>
        </w:rPr>
        <w:t>Art. 23.O valor previamente esti</w:t>
      </w:r>
      <w:r>
        <w:rPr>
          <w:i/>
          <w:iCs/>
          <w:sz w:val="22"/>
          <w:szCs w:val="22"/>
        </w:rPr>
        <w:t xml:space="preserve">mado da contratação deverá ser compatível com os valores praticados pelo mercado, considerados os preços constantes de bancos de </w:t>
      </w:r>
      <w:r>
        <w:rPr>
          <w:i/>
          <w:iCs/>
          <w:sz w:val="22"/>
          <w:szCs w:val="22"/>
        </w:rPr>
        <w:lastRenderedPageBreak/>
        <w:t xml:space="preserve">dados públicos e as quantidades a serem contratadas, observadas a potencial economia de escala e as peculiaridades do local de </w:t>
      </w:r>
      <w:r>
        <w:rPr>
          <w:i/>
          <w:iCs/>
          <w:sz w:val="22"/>
          <w:szCs w:val="22"/>
        </w:rPr>
        <w:t>execução do objeto.</w:t>
      </w:r>
    </w:p>
    <w:p w:rsidR="00000000" w:rsidRDefault="003912EE">
      <w:pPr>
        <w:widowControl/>
        <w:spacing w:before="251" w:after="251"/>
        <w:ind w:left="1134"/>
        <w:jc w:val="both"/>
        <w:rPr>
          <w:i/>
          <w:iCs/>
          <w:sz w:val="22"/>
          <w:szCs w:val="22"/>
        </w:rPr>
      </w:pPr>
      <w:r>
        <w:rPr>
          <w:i/>
          <w:iCs/>
          <w:sz w:val="22"/>
          <w:szCs w:val="22"/>
        </w:rPr>
        <w:t>§ 1º No processo licitatório para aquisição de bens e contratação de serviços em geral, conforme regulamento, o valor estimado será definido com base no melhor preço aferido por meio da utilização dos seguintes parâmetros, adotados de f</w:t>
      </w:r>
      <w:r>
        <w:rPr>
          <w:i/>
          <w:iCs/>
          <w:sz w:val="22"/>
          <w:szCs w:val="22"/>
        </w:rPr>
        <w:t>orma combinada ou não:</w:t>
      </w:r>
    </w:p>
    <w:p w:rsidR="00000000" w:rsidRDefault="003912EE">
      <w:pPr>
        <w:widowControl/>
        <w:spacing w:before="251" w:after="251"/>
        <w:ind w:left="1134"/>
        <w:jc w:val="both"/>
        <w:rPr>
          <w:i/>
          <w:iCs/>
          <w:sz w:val="22"/>
          <w:szCs w:val="22"/>
        </w:rPr>
      </w:pPr>
      <w:r>
        <w:rPr>
          <w:i/>
          <w:iCs/>
          <w:sz w:val="22"/>
          <w:szCs w:val="22"/>
        </w:rPr>
        <w:t>I - composição de custos unitários menores ou iguais à mediana do item correspondente no painel para consulta de preços ou no banco de preços em saúde disponíveis no Portal Nacional de Contratações Públicas (PNCP);</w:t>
      </w:r>
    </w:p>
    <w:p w:rsidR="00000000" w:rsidRDefault="003912EE">
      <w:pPr>
        <w:widowControl/>
        <w:spacing w:before="251" w:after="251"/>
        <w:ind w:left="1134"/>
        <w:jc w:val="both"/>
        <w:rPr>
          <w:i/>
          <w:iCs/>
          <w:sz w:val="22"/>
          <w:szCs w:val="22"/>
        </w:rPr>
      </w:pPr>
      <w:r>
        <w:rPr>
          <w:i/>
          <w:iCs/>
          <w:sz w:val="22"/>
          <w:szCs w:val="22"/>
        </w:rPr>
        <w:t xml:space="preserve">II - contratações </w:t>
      </w:r>
      <w:r>
        <w:rPr>
          <w:i/>
          <w:iCs/>
          <w:sz w:val="22"/>
          <w:szCs w:val="22"/>
        </w:rPr>
        <w:t>similares feitas pela Administração Pública, em execução ou concluídas no período de 1 (um) ano anterior à data da pesquisa de preços, inclusive mediante sistema de registro de preços, observado o índice de atualização de preços correspondente;</w:t>
      </w:r>
    </w:p>
    <w:p w:rsidR="00000000" w:rsidRDefault="003912EE">
      <w:pPr>
        <w:widowControl/>
        <w:spacing w:before="251" w:after="251"/>
        <w:ind w:left="1134"/>
        <w:jc w:val="both"/>
        <w:rPr>
          <w:i/>
          <w:iCs/>
          <w:sz w:val="22"/>
          <w:szCs w:val="22"/>
        </w:rPr>
      </w:pPr>
      <w:r>
        <w:rPr>
          <w:i/>
          <w:iCs/>
          <w:sz w:val="22"/>
          <w:szCs w:val="22"/>
        </w:rPr>
        <w:t>III - utili</w:t>
      </w:r>
      <w:r>
        <w:rPr>
          <w:i/>
          <w:iCs/>
          <w:sz w:val="22"/>
          <w:szCs w:val="22"/>
        </w:rPr>
        <w:t>zação de dados de pesquisa publicada em mídia especializada, de tabela de referência formalmente aprovada pelo Poder Executivo federal e de sítios eletrônicos especializados ou de domínio amplo, desde que contenham a data e hora de acesso;</w:t>
      </w:r>
    </w:p>
    <w:p w:rsidR="00000000" w:rsidRDefault="003912EE">
      <w:pPr>
        <w:widowControl/>
        <w:spacing w:before="251" w:after="251"/>
        <w:ind w:left="1134"/>
        <w:jc w:val="both"/>
        <w:rPr>
          <w:i/>
          <w:iCs/>
          <w:sz w:val="22"/>
          <w:szCs w:val="22"/>
        </w:rPr>
      </w:pPr>
      <w:r>
        <w:rPr>
          <w:i/>
          <w:iCs/>
          <w:sz w:val="22"/>
          <w:szCs w:val="22"/>
        </w:rPr>
        <w:t>IV - pesquisa di</w:t>
      </w:r>
      <w:r>
        <w:rPr>
          <w:i/>
          <w:iCs/>
          <w:sz w:val="22"/>
          <w:szCs w:val="22"/>
        </w:rPr>
        <w:t>reta com no mínimo 3 (três) fornecedores, mediante solicitação formal de cotação, desde que seja apresentada justificativa da escolha desses fornecedores e que não tenham sido obtidos os orçamentos com mais de 6 (seis) meses de antecedência da data de divu</w:t>
      </w:r>
      <w:r>
        <w:rPr>
          <w:i/>
          <w:iCs/>
          <w:sz w:val="22"/>
          <w:szCs w:val="22"/>
        </w:rPr>
        <w:t>lgação do edital;</w:t>
      </w:r>
    </w:p>
    <w:p w:rsidR="00000000" w:rsidRDefault="003912EE">
      <w:pPr>
        <w:widowControl/>
        <w:spacing w:before="251" w:after="251"/>
        <w:ind w:left="1134"/>
        <w:jc w:val="both"/>
        <w:rPr>
          <w:i/>
          <w:iCs/>
          <w:sz w:val="22"/>
          <w:szCs w:val="22"/>
        </w:rPr>
      </w:pPr>
      <w:r>
        <w:rPr>
          <w:i/>
          <w:iCs/>
          <w:sz w:val="22"/>
          <w:szCs w:val="22"/>
        </w:rPr>
        <w:t>V - pesquisa na base nacional de notas fiscais eletrônicas, na forma de regulamento.</w:t>
      </w:r>
    </w:p>
    <w:p w:rsidR="00000000" w:rsidRDefault="003912EE">
      <w:pPr>
        <w:widowControl/>
        <w:ind w:firstLine="1134"/>
        <w:jc w:val="both"/>
        <w:rPr>
          <w:sz w:val="22"/>
          <w:szCs w:val="22"/>
        </w:rPr>
      </w:pPr>
      <w:r>
        <w:rPr>
          <w:sz w:val="22"/>
          <w:szCs w:val="22"/>
        </w:rPr>
        <w:t>No presente processo a ferramenta utilizada para busca de preços no mercado foi pesquisa de mercado, tendo em vista a particularidade do objeto no que se</w:t>
      </w:r>
      <w:r>
        <w:rPr>
          <w:sz w:val="22"/>
          <w:szCs w:val="22"/>
        </w:rPr>
        <w:t xml:space="preserve"> refere o quantitativo. </w:t>
      </w:r>
    </w:p>
    <w:p w:rsidR="00000000" w:rsidRDefault="003912EE">
      <w:pPr>
        <w:widowControl/>
        <w:ind w:firstLine="1134"/>
        <w:jc w:val="both"/>
        <w:rPr>
          <w:sz w:val="22"/>
          <w:szCs w:val="22"/>
        </w:rPr>
      </w:pPr>
      <w:r>
        <w:rPr>
          <w:sz w:val="22"/>
          <w:szCs w:val="22"/>
        </w:rPr>
        <w:t>Desta forma, é possível aferir que a fase preparatória do certame se encontra em consonância com as exigências mínimas exigidas pela NLLC para fins de contratação nesta nova sistemática de licitações públicas.</w:t>
      </w:r>
    </w:p>
    <w:p w:rsidR="00000000" w:rsidRDefault="003912EE">
      <w:pPr>
        <w:widowControl/>
        <w:jc w:val="both"/>
        <w:rPr>
          <w:sz w:val="22"/>
          <w:szCs w:val="22"/>
        </w:rPr>
      </w:pPr>
    </w:p>
    <w:p w:rsidR="00000000" w:rsidRDefault="003912EE">
      <w:pPr>
        <w:widowControl/>
        <w:jc w:val="both"/>
        <w:rPr>
          <w:sz w:val="22"/>
          <w:szCs w:val="22"/>
        </w:rPr>
      </w:pPr>
      <w:r>
        <w:rPr>
          <w:sz w:val="22"/>
          <w:szCs w:val="22"/>
        </w:rPr>
        <w:t>2. Da Minuta do Edit</w:t>
      </w:r>
      <w:r>
        <w:rPr>
          <w:sz w:val="22"/>
          <w:szCs w:val="22"/>
        </w:rPr>
        <w:t>al</w:t>
      </w:r>
    </w:p>
    <w:p w:rsidR="00000000" w:rsidRDefault="003912EE">
      <w:pPr>
        <w:widowControl/>
        <w:jc w:val="both"/>
        <w:rPr>
          <w:sz w:val="22"/>
          <w:szCs w:val="22"/>
        </w:rPr>
      </w:pPr>
    </w:p>
    <w:p w:rsidR="00000000" w:rsidRDefault="003912EE">
      <w:pPr>
        <w:widowControl/>
        <w:ind w:firstLine="1134"/>
        <w:jc w:val="both"/>
        <w:rPr>
          <w:sz w:val="22"/>
          <w:szCs w:val="22"/>
        </w:rPr>
      </w:pPr>
      <w:r>
        <w:rPr>
          <w:sz w:val="22"/>
          <w:szCs w:val="22"/>
        </w:rPr>
        <w:t>Conforme já informado ao norte, a elaboração da minuta do edital é um dos elementos que devem ser observados na fase interna da licitação pública, tendo aquele sido submetido à análise jurídica contendo dois anexos, quais sejam: o termo de referência e</w:t>
      </w:r>
      <w:r>
        <w:rPr>
          <w:sz w:val="22"/>
          <w:szCs w:val="22"/>
        </w:rPr>
        <w:t xml:space="preserve"> a minuta do contrato ou ata de registro de preços. Ademais, a minuta do Edital veio com os seguintes itens descriminados: sessão pública, forma presencial, definição do objeto, condições de participação, encaminhamento e elementos da proposta, formulação </w:t>
      </w:r>
      <w:r>
        <w:rPr>
          <w:sz w:val="22"/>
          <w:szCs w:val="22"/>
        </w:rPr>
        <w:t>dos lances, aceitabilidade e classificação da proposta, habilitação, recurso, adjudicação e homologação do certame, pedido de esclarecimentos e impugnação ao edital, das revisões de preço, disposições finais e foro de julgamento.</w:t>
      </w:r>
    </w:p>
    <w:p w:rsidR="00000000" w:rsidRDefault="003912EE">
      <w:pPr>
        <w:widowControl/>
        <w:ind w:firstLine="1134"/>
        <w:jc w:val="both"/>
        <w:rPr>
          <w:sz w:val="22"/>
          <w:szCs w:val="22"/>
        </w:rPr>
      </w:pPr>
    </w:p>
    <w:p w:rsidR="00000000" w:rsidRDefault="003912EE">
      <w:pPr>
        <w:widowControl/>
        <w:ind w:firstLine="1134"/>
        <w:jc w:val="both"/>
        <w:rPr>
          <w:sz w:val="22"/>
          <w:szCs w:val="22"/>
        </w:rPr>
      </w:pPr>
      <w:r>
        <w:rPr>
          <w:sz w:val="22"/>
          <w:szCs w:val="22"/>
        </w:rPr>
        <w:lastRenderedPageBreak/>
        <w:t>Diante do apresentado, af</w:t>
      </w:r>
      <w:r>
        <w:rPr>
          <w:sz w:val="22"/>
          <w:szCs w:val="22"/>
        </w:rPr>
        <w:t>ere-se que os itens da minuta do Edital estão definidos de forma clara e com a devida observância do determinado no artigo 25 da Lei nº 14.133/2021, que assim dispõe:</w:t>
      </w:r>
    </w:p>
    <w:p w:rsidR="00000000" w:rsidRDefault="003912EE">
      <w:pPr>
        <w:widowControl/>
        <w:jc w:val="both"/>
        <w:rPr>
          <w:sz w:val="22"/>
          <w:szCs w:val="22"/>
        </w:rPr>
      </w:pPr>
    </w:p>
    <w:p w:rsidR="00000000" w:rsidRDefault="003912EE">
      <w:pPr>
        <w:widowControl/>
        <w:ind w:left="1134"/>
        <w:jc w:val="both"/>
        <w:rPr>
          <w:i/>
          <w:iCs/>
          <w:sz w:val="22"/>
          <w:szCs w:val="22"/>
        </w:rPr>
      </w:pPr>
      <w:r>
        <w:rPr>
          <w:i/>
          <w:iCs/>
          <w:sz w:val="22"/>
          <w:szCs w:val="22"/>
        </w:rPr>
        <w:t>Art. 25. O edital deverá conter o objeto da licitação e as regras relativas à convocação</w:t>
      </w:r>
      <w:r>
        <w:rPr>
          <w:i/>
          <w:iCs/>
          <w:sz w:val="22"/>
          <w:szCs w:val="22"/>
        </w:rPr>
        <w:t>, ao julgamento, à habilitação, aos recursos e às penalidades da licitação, à fiscalização e à gestão do contrato, à entrega do objeto e às condições de pagamento.</w:t>
      </w:r>
    </w:p>
    <w:p w:rsidR="00000000" w:rsidRDefault="003912EE">
      <w:pPr>
        <w:widowControl/>
        <w:jc w:val="both"/>
        <w:rPr>
          <w:sz w:val="22"/>
          <w:szCs w:val="22"/>
        </w:rPr>
      </w:pPr>
    </w:p>
    <w:p w:rsidR="00000000" w:rsidRDefault="003912EE">
      <w:pPr>
        <w:widowControl/>
        <w:ind w:firstLine="1134"/>
        <w:jc w:val="both"/>
        <w:rPr>
          <w:sz w:val="22"/>
          <w:szCs w:val="22"/>
        </w:rPr>
      </w:pPr>
      <w:r>
        <w:rPr>
          <w:sz w:val="22"/>
          <w:szCs w:val="22"/>
        </w:rPr>
        <w:t>Tendo a minuta do contrato as seguintes cláusulas: documentos, objeto, obrigações da Contra</w:t>
      </w:r>
      <w:r>
        <w:rPr>
          <w:sz w:val="22"/>
          <w:szCs w:val="22"/>
        </w:rPr>
        <w:t>tante e Contratada, fiscalização do contrato, preço, pagamento, entrega e recebimento do objeto, alterações, sanções administrativas, vigência, extinção do contrato, casos omissos, publicações e eleição de foro.</w:t>
      </w:r>
    </w:p>
    <w:p w:rsidR="00000000" w:rsidRDefault="003912EE">
      <w:pPr>
        <w:widowControl/>
        <w:ind w:firstLine="1134"/>
        <w:jc w:val="both"/>
        <w:rPr>
          <w:sz w:val="22"/>
          <w:szCs w:val="22"/>
        </w:rPr>
      </w:pPr>
      <w:r>
        <w:rPr>
          <w:sz w:val="22"/>
          <w:szCs w:val="22"/>
        </w:rPr>
        <w:t>Nesta esteira, o artigo 92 e incisos da NLLC</w:t>
      </w:r>
      <w:r>
        <w:rPr>
          <w:sz w:val="22"/>
          <w:szCs w:val="22"/>
        </w:rPr>
        <w:t>, estabelece as cláusulas que são necessárias nos contratos administrativos, senão vejamos:</w:t>
      </w:r>
    </w:p>
    <w:p w:rsidR="00000000" w:rsidRDefault="003912EE">
      <w:pPr>
        <w:widowControl/>
        <w:ind w:firstLine="1134"/>
        <w:jc w:val="both"/>
        <w:rPr>
          <w:sz w:val="22"/>
          <w:szCs w:val="22"/>
        </w:rPr>
      </w:pPr>
    </w:p>
    <w:p w:rsidR="00000000" w:rsidRDefault="003912EE">
      <w:pPr>
        <w:widowControl/>
        <w:ind w:left="1134"/>
        <w:jc w:val="both"/>
        <w:rPr>
          <w:i/>
          <w:iCs/>
          <w:sz w:val="22"/>
          <w:szCs w:val="22"/>
        </w:rPr>
      </w:pPr>
      <w:r>
        <w:rPr>
          <w:i/>
          <w:iCs/>
          <w:sz w:val="22"/>
          <w:szCs w:val="22"/>
        </w:rPr>
        <w:t>Art. 92. São necessárias em todo contrato cláusulas que estabeleçam:</w:t>
      </w:r>
    </w:p>
    <w:p w:rsidR="00000000" w:rsidRDefault="003912EE">
      <w:pPr>
        <w:widowControl/>
        <w:ind w:left="1134"/>
        <w:jc w:val="both"/>
        <w:rPr>
          <w:i/>
          <w:iCs/>
          <w:sz w:val="22"/>
          <w:szCs w:val="22"/>
        </w:rPr>
      </w:pPr>
      <w:r>
        <w:rPr>
          <w:i/>
          <w:iCs/>
          <w:sz w:val="22"/>
          <w:szCs w:val="22"/>
        </w:rPr>
        <w:t>I - o objeto e seus elementos característicos;</w:t>
      </w:r>
    </w:p>
    <w:p w:rsidR="00000000" w:rsidRDefault="003912EE">
      <w:pPr>
        <w:widowControl/>
        <w:ind w:left="1134"/>
        <w:jc w:val="both"/>
        <w:rPr>
          <w:i/>
          <w:iCs/>
          <w:sz w:val="22"/>
          <w:szCs w:val="22"/>
        </w:rPr>
      </w:pPr>
      <w:r>
        <w:rPr>
          <w:i/>
          <w:iCs/>
          <w:sz w:val="22"/>
          <w:szCs w:val="22"/>
        </w:rPr>
        <w:t>II - a vinculação ao edital de licitação e à</w:t>
      </w:r>
      <w:r>
        <w:rPr>
          <w:i/>
          <w:iCs/>
          <w:sz w:val="22"/>
          <w:szCs w:val="22"/>
        </w:rPr>
        <w:t xml:space="preserve"> proposta do licitante vencedor ou ao ato que tiver autorizado a contratação direta e à respectiva proposta;</w:t>
      </w:r>
    </w:p>
    <w:p w:rsidR="00000000" w:rsidRDefault="003912EE">
      <w:pPr>
        <w:widowControl/>
        <w:ind w:left="1134"/>
        <w:jc w:val="both"/>
        <w:rPr>
          <w:i/>
          <w:iCs/>
          <w:sz w:val="22"/>
          <w:szCs w:val="22"/>
        </w:rPr>
      </w:pPr>
      <w:r>
        <w:rPr>
          <w:i/>
          <w:iCs/>
          <w:sz w:val="22"/>
          <w:szCs w:val="22"/>
        </w:rPr>
        <w:t>III - a legislação aplicável à execução do contrato, inclusive quanto aos casos omissos;</w:t>
      </w:r>
    </w:p>
    <w:p w:rsidR="00000000" w:rsidRDefault="003912EE">
      <w:pPr>
        <w:widowControl/>
        <w:ind w:left="1134"/>
        <w:jc w:val="both"/>
        <w:rPr>
          <w:i/>
          <w:iCs/>
          <w:sz w:val="22"/>
          <w:szCs w:val="22"/>
        </w:rPr>
      </w:pPr>
      <w:r>
        <w:rPr>
          <w:i/>
          <w:iCs/>
          <w:sz w:val="22"/>
          <w:szCs w:val="22"/>
        </w:rPr>
        <w:t>IV - o regime de execução ou a forma de fornecimento;</w:t>
      </w:r>
    </w:p>
    <w:p w:rsidR="00000000" w:rsidRDefault="003912EE">
      <w:pPr>
        <w:widowControl/>
        <w:ind w:left="1134"/>
        <w:jc w:val="both"/>
        <w:rPr>
          <w:i/>
          <w:iCs/>
          <w:sz w:val="22"/>
          <w:szCs w:val="22"/>
        </w:rPr>
      </w:pPr>
      <w:r>
        <w:rPr>
          <w:i/>
          <w:iCs/>
          <w:sz w:val="22"/>
          <w:szCs w:val="22"/>
        </w:rPr>
        <w:t xml:space="preserve">V - </w:t>
      </w:r>
      <w:r>
        <w:rPr>
          <w:i/>
          <w:iCs/>
          <w:sz w:val="22"/>
          <w:szCs w:val="22"/>
        </w:rPr>
        <w:t>o preço e as condições de pagamento, os critérios, a data-base e a periodicidade do reajustamento de preços e os critérios de atualização monetária entre a data do adimplemento das obrigações e a do efetivo pagamento;</w:t>
      </w:r>
    </w:p>
    <w:p w:rsidR="00000000" w:rsidRDefault="003912EE">
      <w:pPr>
        <w:widowControl/>
        <w:ind w:left="1134"/>
        <w:jc w:val="both"/>
        <w:rPr>
          <w:i/>
          <w:iCs/>
          <w:sz w:val="22"/>
          <w:szCs w:val="22"/>
        </w:rPr>
      </w:pPr>
      <w:r>
        <w:rPr>
          <w:i/>
          <w:iCs/>
          <w:sz w:val="22"/>
          <w:szCs w:val="22"/>
        </w:rPr>
        <w:t>VI - os critérios e a periodicidade da</w:t>
      </w:r>
      <w:r>
        <w:rPr>
          <w:i/>
          <w:iCs/>
          <w:sz w:val="22"/>
          <w:szCs w:val="22"/>
        </w:rPr>
        <w:t xml:space="preserve"> medição, quando for o caso, e o prazo para liquidação e para pagamento;</w:t>
      </w:r>
    </w:p>
    <w:p w:rsidR="00000000" w:rsidRDefault="003912EE">
      <w:pPr>
        <w:widowControl/>
        <w:ind w:left="1134"/>
        <w:jc w:val="both"/>
        <w:rPr>
          <w:i/>
          <w:iCs/>
          <w:sz w:val="22"/>
          <w:szCs w:val="22"/>
        </w:rPr>
      </w:pPr>
      <w:r>
        <w:rPr>
          <w:i/>
          <w:iCs/>
          <w:sz w:val="22"/>
          <w:szCs w:val="22"/>
        </w:rPr>
        <w:t>VII - os prazos de início das etapas de execução, conclusão, entrega, observação e recebimento definitivo, quando for o caso;</w:t>
      </w:r>
    </w:p>
    <w:p w:rsidR="00000000" w:rsidRDefault="003912EE">
      <w:pPr>
        <w:widowControl/>
        <w:ind w:left="1134"/>
        <w:jc w:val="both"/>
        <w:rPr>
          <w:i/>
          <w:iCs/>
          <w:sz w:val="22"/>
          <w:szCs w:val="22"/>
        </w:rPr>
      </w:pPr>
      <w:r>
        <w:rPr>
          <w:i/>
          <w:iCs/>
          <w:sz w:val="22"/>
          <w:szCs w:val="22"/>
        </w:rPr>
        <w:t>VIII - o crédito pelo qual correrá a despesa, com a indic</w:t>
      </w:r>
      <w:r>
        <w:rPr>
          <w:i/>
          <w:iCs/>
          <w:sz w:val="22"/>
          <w:szCs w:val="22"/>
        </w:rPr>
        <w:t>ação da classificação funcional programática e da categoria econômica;</w:t>
      </w:r>
    </w:p>
    <w:p w:rsidR="00000000" w:rsidRDefault="003912EE">
      <w:pPr>
        <w:widowControl/>
        <w:ind w:left="1134"/>
        <w:jc w:val="both"/>
        <w:rPr>
          <w:i/>
          <w:iCs/>
          <w:sz w:val="22"/>
          <w:szCs w:val="22"/>
        </w:rPr>
      </w:pPr>
      <w:r>
        <w:rPr>
          <w:i/>
          <w:iCs/>
          <w:sz w:val="22"/>
          <w:szCs w:val="22"/>
        </w:rPr>
        <w:t>IX - a matriz de risco, quando for o caso;</w:t>
      </w:r>
    </w:p>
    <w:p w:rsidR="00000000" w:rsidRDefault="003912EE">
      <w:pPr>
        <w:widowControl/>
        <w:ind w:left="1134"/>
        <w:jc w:val="both"/>
        <w:rPr>
          <w:i/>
          <w:iCs/>
          <w:sz w:val="22"/>
          <w:szCs w:val="22"/>
        </w:rPr>
      </w:pPr>
      <w:r>
        <w:rPr>
          <w:i/>
          <w:iCs/>
          <w:sz w:val="22"/>
          <w:szCs w:val="22"/>
        </w:rPr>
        <w:t>X - o prazo para resposta ao pedido de repactuação de preços, quando for o caso;</w:t>
      </w:r>
    </w:p>
    <w:p w:rsidR="00000000" w:rsidRDefault="003912EE">
      <w:pPr>
        <w:widowControl/>
        <w:ind w:left="1134"/>
        <w:jc w:val="both"/>
        <w:rPr>
          <w:i/>
          <w:iCs/>
          <w:sz w:val="22"/>
          <w:szCs w:val="22"/>
        </w:rPr>
      </w:pPr>
      <w:r>
        <w:rPr>
          <w:i/>
          <w:iCs/>
          <w:sz w:val="22"/>
          <w:szCs w:val="22"/>
        </w:rPr>
        <w:t>XI - o prazo para resposta ao pedido de restabelecimento do e</w:t>
      </w:r>
      <w:r>
        <w:rPr>
          <w:i/>
          <w:iCs/>
          <w:sz w:val="22"/>
          <w:szCs w:val="22"/>
        </w:rPr>
        <w:t>quilíbrio econômico-financeiro, quando for o caso;</w:t>
      </w:r>
    </w:p>
    <w:p w:rsidR="00000000" w:rsidRDefault="003912EE">
      <w:pPr>
        <w:widowControl/>
        <w:ind w:left="1134"/>
        <w:jc w:val="both"/>
        <w:rPr>
          <w:i/>
          <w:iCs/>
          <w:sz w:val="22"/>
          <w:szCs w:val="22"/>
        </w:rPr>
      </w:pPr>
      <w:r>
        <w:rPr>
          <w:i/>
          <w:iCs/>
          <w:sz w:val="22"/>
          <w:szCs w:val="22"/>
        </w:rPr>
        <w:t>XII - as garantias oferecidas para assegurar sua plena execução, quando exigidas, inclusive as que forem oferecidas pelo contratado no caso de antecipação de valores a título de pagamento;</w:t>
      </w:r>
    </w:p>
    <w:p w:rsidR="00000000" w:rsidRDefault="003912EE">
      <w:pPr>
        <w:widowControl/>
        <w:ind w:left="1134"/>
        <w:jc w:val="both"/>
        <w:rPr>
          <w:i/>
          <w:iCs/>
          <w:sz w:val="22"/>
          <w:szCs w:val="22"/>
        </w:rPr>
      </w:pPr>
      <w:r>
        <w:rPr>
          <w:i/>
          <w:iCs/>
          <w:sz w:val="22"/>
          <w:szCs w:val="22"/>
        </w:rPr>
        <w:t>XIII - o prazo d</w:t>
      </w:r>
      <w:r>
        <w:rPr>
          <w:i/>
          <w:iCs/>
          <w:sz w:val="22"/>
          <w:szCs w:val="22"/>
        </w:rPr>
        <w:t>e garantia mínima do objeto, observados os prazos mínimos estabelecidos nesta Lei e nas normas técnicas aplicáveis, e as condições de manutenção e assistência técnica, quando for o caso;</w:t>
      </w:r>
    </w:p>
    <w:p w:rsidR="00000000" w:rsidRDefault="003912EE">
      <w:pPr>
        <w:widowControl/>
        <w:ind w:left="1134"/>
        <w:jc w:val="both"/>
        <w:rPr>
          <w:i/>
          <w:iCs/>
          <w:sz w:val="22"/>
          <w:szCs w:val="22"/>
        </w:rPr>
      </w:pPr>
      <w:r>
        <w:rPr>
          <w:i/>
          <w:iCs/>
          <w:sz w:val="22"/>
          <w:szCs w:val="22"/>
        </w:rPr>
        <w:t>XIV - os direitos e as responsabilidades das partes, as penalidades c</w:t>
      </w:r>
      <w:r>
        <w:rPr>
          <w:i/>
          <w:iCs/>
          <w:sz w:val="22"/>
          <w:szCs w:val="22"/>
        </w:rPr>
        <w:t>abíveis e os valores das multas e suas bases de cálculo;</w:t>
      </w:r>
    </w:p>
    <w:p w:rsidR="00000000" w:rsidRDefault="003912EE">
      <w:pPr>
        <w:widowControl/>
        <w:ind w:left="1134"/>
        <w:jc w:val="both"/>
        <w:rPr>
          <w:i/>
          <w:iCs/>
          <w:sz w:val="22"/>
          <w:szCs w:val="22"/>
        </w:rPr>
      </w:pPr>
      <w:r>
        <w:rPr>
          <w:i/>
          <w:iCs/>
          <w:sz w:val="22"/>
          <w:szCs w:val="22"/>
        </w:rPr>
        <w:t>XV - as condições de importação e a data e a taxa de câmbio para conversão, quando for o caso;</w:t>
      </w:r>
    </w:p>
    <w:p w:rsidR="00000000" w:rsidRDefault="003912EE">
      <w:pPr>
        <w:widowControl/>
        <w:ind w:left="1134"/>
        <w:jc w:val="both"/>
        <w:rPr>
          <w:i/>
          <w:iCs/>
          <w:sz w:val="22"/>
          <w:szCs w:val="22"/>
        </w:rPr>
      </w:pPr>
      <w:r>
        <w:rPr>
          <w:i/>
          <w:iCs/>
          <w:sz w:val="22"/>
          <w:szCs w:val="22"/>
        </w:rPr>
        <w:lastRenderedPageBreak/>
        <w:t>XVI - a obrigação do contratado de manter, durante toda a execução do contrato, em compatibilidade com a</w:t>
      </w:r>
      <w:r>
        <w:rPr>
          <w:i/>
          <w:iCs/>
          <w:sz w:val="22"/>
          <w:szCs w:val="22"/>
        </w:rPr>
        <w:t>s obrigações por ele assumidas, todas as condições exigidas para a habilitação na licitação, ou para a qualificação, na contratação direta;</w:t>
      </w:r>
    </w:p>
    <w:p w:rsidR="00000000" w:rsidRDefault="003912EE">
      <w:pPr>
        <w:widowControl/>
        <w:ind w:left="1134"/>
        <w:jc w:val="both"/>
        <w:rPr>
          <w:i/>
          <w:iCs/>
          <w:sz w:val="22"/>
          <w:szCs w:val="22"/>
        </w:rPr>
      </w:pPr>
      <w:r>
        <w:rPr>
          <w:i/>
          <w:iCs/>
          <w:sz w:val="22"/>
          <w:szCs w:val="22"/>
        </w:rPr>
        <w:t>XVII - a obrigação de o contratado cumprir as exigências de reserva de cargos prevista em lei, bem como em outras no</w:t>
      </w:r>
      <w:r>
        <w:rPr>
          <w:i/>
          <w:iCs/>
          <w:sz w:val="22"/>
          <w:szCs w:val="22"/>
        </w:rPr>
        <w:t>rmas específicas, para pessoa com deficiência, para reabilitado da Previdência Social e para aprendiz;</w:t>
      </w:r>
    </w:p>
    <w:p w:rsidR="00000000" w:rsidRDefault="003912EE">
      <w:pPr>
        <w:widowControl/>
        <w:ind w:left="1134"/>
        <w:jc w:val="both"/>
        <w:rPr>
          <w:i/>
          <w:iCs/>
          <w:sz w:val="22"/>
          <w:szCs w:val="22"/>
        </w:rPr>
      </w:pPr>
      <w:r>
        <w:rPr>
          <w:i/>
          <w:iCs/>
          <w:sz w:val="22"/>
          <w:szCs w:val="22"/>
        </w:rPr>
        <w:t>XVIII - o modelo de gestão do contrato, observados os requisitos definidos em regulamento;</w:t>
      </w:r>
    </w:p>
    <w:p w:rsidR="00000000" w:rsidRDefault="003912EE">
      <w:pPr>
        <w:widowControl/>
        <w:ind w:left="1134"/>
        <w:jc w:val="both"/>
        <w:rPr>
          <w:i/>
          <w:iCs/>
          <w:sz w:val="22"/>
          <w:szCs w:val="22"/>
        </w:rPr>
      </w:pPr>
      <w:r>
        <w:rPr>
          <w:i/>
          <w:iCs/>
          <w:sz w:val="22"/>
          <w:szCs w:val="22"/>
        </w:rPr>
        <w:t>XIX - os casos de extinção.</w:t>
      </w:r>
    </w:p>
    <w:p w:rsidR="00000000" w:rsidRDefault="003912EE">
      <w:pPr>
        <w:widowControl/>
        <w:ind w:firstLine="1134"/>
        <w:jc w:val="both"/>
        <w:rPr>
          <w:sz w:val="22"/>
          <w:szCs w:val="22"/>
        </w:rPr>
      </w:pPr>
    </w:p>
    <w:p w:rsidR="00000000" w:rsidRDefault="003912EE">
      <w:pPr>
        <w:widowControl/>
        <w:ind w:firstLine="1134"/>
        <w:jc w:val="both"/>
        <w:rPr>
          <w:sz w:val="22"/>
          <w:szCs w:val="22"/>
        </w:rPr>
      </w:pPr>
      <w:r>
        <w:rPr>
          <w:sz w:val="22"/>
          <w:szCs w:val="22"/>
        </w:rPr>
        <w:t>Portanto, a minuta do contrato en</w:t>
      </w:r>
      <w:r>
        <w:rPr>
          <w:sz w:val="22"/>
          <w:szCs w:val="22"/>
        </w:rPr>
        <w:t>contra-se com as cláusulas mínimas devidamente amparadas na Lei nº. 14.133/2021, em especial por se tratar de objeto rotineiro, sem aferição de riscos aparentes para a Administração Pública e não se enquadrando como contratação de alto valor.</w:t>
      </w:r>
    </w:p>
    <w:p w:rsidR="00000000" w:rsidRDefault="003912EE">
      <w:pPr>
        <w:widowControl/>
        <w:ind w:firstLine="1134"/>
        <w:jc w:val="both"/>
        <w:rPr>
          <w:sz w:val="22"/>
          <w:szCs w:val="22"/>
        </w:rPr>
      </w:pPr>
      <w:r>
        <w:rPr>
          <w:sz w:val="22"/>
          <w:szCs w:val="22"/>
        </w:rPr>
        <w:t>De mais a mai</w:t>
      </w:r>
      <w:r>
        <w:rPr>
          <w:sz w:val="22"/>
          <w:szCs w:val="22"/>
        </w:rPr>
        <w:t>s, a minuta do Edital do processo licitatório estabelece a modalidade de licitação para a contratação do objeto como sendo o pregão em sua forma presencial, o que se encontra em perfeitamente justificado uma vez que o objeto se enquadra na categoria de ben</w:t>
      </w:r>
      <w:r>
        <w:rPr>
          <w:sz w:val="22"/>
          <w:szCs w:val="22"/>
        </w:rPr>
        <w:t>s comuns, com padrões de qualidade e desempenho passíveis de descrição objetiva e usualmente encontrados no mercado, atendendo o disposto nos incisos XIII e XLI, do artigo 6º da Lei nº. 14.133/2021.</w:t>
      </w:r>
    </w:p>
    <w:p w:rsidR="00000000" w:rsidRDefault="003912EE">
      <w:pPr>
        <w:widowControl/>
        <w:ind w:firstLine="1134"/>
        <w:jc w:val="both"/>
        <w:rPr>
          <w:sz w:val="22"/>
          <w:szCs w:val="22"/>
        </w:rPr>
      </w:pPr>
      <w:r>
        <w:rPr>
          <w:sz w:val="22"/>
          <w:szCs w:val="22"/>
        </w:rPr>
        <w:t xml:space="preserve">Isto posto, o critério de seleção da proposta como sendo </w:t>
      </w:r>
      <w:r>
        <w:rPr>
          <w:sz w:val="22"/>
          <w:szCs w:val="22"/>
        </w:rPr>
        <w:t>o “menor preço” e o modo de disputa “aberto”, do mesmo modo, mostram-se adequados para a modalidade determinada pelo legislador.</w:t>
      </w:r>
    </w:p>
    <w:p w:rsidR="00000000" w:rsidRDefault="003912EE">
      <w:pPr>
        <w:widowControl/>
        <w:ind w:firstLine="1134"/>
        <w:jc w:val="both"/>
        <w:rPr>
          <w:sz w:val="22"/>
          <w:szCs w:val="22"/>
        </w:rPr>
      </w:pPr>
      <w:r>
        <w:rPr>
          <w:sz w:val="22"/>
          <w:szCs w:val="22"/>
        </w:rPr>
        <w:t>E ainda, a minuta do Edital de forma bastante acertada, preconiza as prerrogativas das microempresas, empresas de pequeno porte</w:t>
      </w:r>
      <w:r>
        <w:rPr>
          <w:sz w:val="22"/>
          <w:szCs w:val="22"/>
        </w:rPr>
        <w:t xml:space="preserve"> e microempreendedores individuais nos termos constantes na Lei Complementar Federal nº. 123/2006 e suas alterações, para fins de regência da contratação em comento.</w:t>
      </w:r>
    </w:p>
    <w:p w:rsidR="00000000" w:rsidRDefault="003912EE">
      <w:pPr>
        <w:widowControl/>
        <w:rPr>
          <w:sz w:val="22"/>
          <w:szCs w:val="22"/>
        </w:rPr>
      </w:pPr>
    </w:p>
    <w:p w:rsidR="00000000" w:rsidRDefault="003912EE">
      <w:pPr>
        <w:widowControl/>
        <w:rPr>
          <w:sz w:val="22"/>
          <w:szCs w:val="22"/>
        </w:rPr>
      </w:pPr>
      <w:r>
        <w:rPr>
          <w:sz w:val="22"/>
          <w:szCs w:val="22"/>
        </w:rPr>
        <w:t>3. Da Conclusão</w:t>
      </w:r>
    </w:p>
    <w:p w:rsidR="00000000" w:rsidRDefault="003912EE">
      <w:pPr>
        <w:widowControl/>
        <w:ind w:firstLine="1134"/>
        <w:jc w:val="both"/>
        <w:rPr>
          <w:sz w:val="22"/>
          <w:szCs w:val="22"/>
        </w:rPr>
      </w:pPr>
      <w:r>
        <w:rPr>
          <w:sz w:val="22"/>
          <w:szCs w:val="22"/>
        </w:rPr>
        <w:t>Ante a todo o exposto, e com fundamento no artigo 53 da Lei nº</w:t>
      </w:r>
      <w:r>
        <w:rPr>
          <w:sz w:val="22"/>
          <w:szCs w:val="22"/>
        </w:rPr>
        <w:t>. 14.133/2021, especialmente quanto às minutas apresentadas, verifica-se a devida obediência aos ditames da NLLC, razão pela qual conclui-se pela devida aprovação e opina-se pelo prosseguimento do processo, recomendando-se a observância das publicações e d</w:t>
      </w:r>
      <w:r>
        <w:rPr>
          <w:sz w:val="22"/>
          <w:szCs w:val="22"/>
        </w:rPr>
        <w:t>o prazo mínimo de 08 (oito) dias úteis para a abertura da sessão pública, conforme determinado pelo artigo 55, inciso I, alínea “a” da Lei nº. 14.133/2021.</w:t>
      </w:r>
    </w:p>
    <w:p w:rsidR="00000000" w:rsidRDefault="003912EE">
      <w:pPr>
        <w:widowControl/>
        <w:ind w:firstLine="1134"/>
        <w:jc w:val="both"/>
        <w:rPr>
          <w:sz w:val="22"/>
          <w:szCs w:val="22"/>
        </w:rPr>
      </w:pPr>
    </w:p>
    <w:p w:rsidR="00000000" w:rsidRDefault="003912EE">
      <w:pPr>
        <w:widowControl/>
        <w:ind w:firstLine="1134"/>
        <w:jc w:val="both"/>
        <w:rPr>
          <w:sz w:val="22"/>
          <w:szCs w:val="22"/>
        </w:rPr>
      </w:pPr>
      <w:r>
        <w:rPr>
          <w:sz w:val="22"/>
          <w:szCs w:val="22"/>
        </w:rPr>
        <w:t>Encaminhe-se os autos à autoridade superior para autorizar a publicação do instrumento.</w:t>
      </w:r>
    </w:p>
    <w:p w:rsidR="00000000" w:rsidRDefault="003912EE">
      <w:pPr>
        <w:widowControl/>
        <w:jc w:val="both"/>
        <w:rPr>
          <w:sz w:val="22"/>
          <w:szCs w:val="22"/>
        </w:rPr>
      </w:pPr>
    </w:p>
    <w:p w:rsidR="00000000" w:rsidRDefault="003912EE">
      <w:pPr>
        <w:widowControl/>
        <w:ind w:firstLine="1134"/>
        <w:jc w:val="both"/>
        <w:rPr>
          <w:sz w:val="22"/>
          <w:szCs w:val="22"/>
        </w:rPr>
      </w:pPr>
      <w:r>
        <w:rPr>
          <w:sz w:val="22"/>
          <w:szCs w:val="22"/>
        </w:rPr>
        <w:t>s.m.j.</w:t>
      </w:r>
    </w:p>
    <w:p w:rsidR="00000000" w:rsidRDefault="003912EE">
      <w:pPr>
        <w:widowControl/>
        <w:ind w:firstLine="1134"/>
        <w:rPr>
          <w:sz w:val="22"/>
          <w:szCs w:val="22"/>
        </w:rPr>
      </w:pPr>
    </w:p>
    <w:p w:rsidR="00000000" w:rsidRDefault="003912EE">
      <w:pPr>
        <w:widowControl/>
        <w:ind w:firstLine="1134"/>
        <w:rPr>
          <w:sz w:val="22"/>
          <w:szCs w:val="22"/>
        </w:rPr>
      </w:pPr>
      <w:r>
        <w:rPr>
          <w:sz w:val="22"/>
          <w:szCs w:val="22"/>
        </w:rPr>
        <w:t>S</w:t>
      </w:r>
      <w:r>
        <w:rPr>
          <w:sz w:val="22"/>
          <w:szCs w:val="22"/>
        </w:rPr>
        <w:t>anta Fé de Goiás-GO, 22 de janeiro de 2025.</w:t>
      </w:r>
    </w:p>
    <w:p w:rsidR="00000000" w:rsidRDefault="003912EE">
      <w:pPr>
        <w:widowControl/>
        <w:rPr>
          <w:sz w:val="22"/>
          <w:szCs w:val="22"/>
        </w:rPr>
      </w:pPr>
    </w:p>
    <w:p w:rsidR="00000000" w:rsidRDefault="003912EE">
      <w:pPr>
        <w:widowControl/>
        <w:rPr>
          <w:sz w:val="22"/>
          <w:szCs w:val="22"/>
        </w:rPr>
      </w:pPr>
    </w:p>
    <w:p w:rsidR="00000000" w:rsidRDefault="003912EE">
      <w:pPr>
        <w:widowControl/>
        <w:rPr>
          <w:sz w:val="22"/>
          <w:szCs w:val="22"/>
        </w:rPr>
      </w:pPr>
    </w:p>
    <w:p w:rsidR="00000000" w:rsidRDefault="003912EE">
      <w:pPr>
        <w:widowControl/>
        <w:jc w:val="center"/>
        <w:rPr>
          <w:sz w:val="22"/>
          <w:szCs w:val="22"/>
        </w:rPr>
      </w:pPr>
      <w:r>
        <w:rPr>
          <w:sz w:val="22"/>
          <w:szCs w:val="22"/>
        </w:rPr>
        <w:t>Alessandro Lopes de Lima</w:t>
      </w:r>
    </w:p>
    <w:p w:rsidR="004B4AFE" w:rsidRDefault="003912EE" w:rsidP="004B4AFE">
      <w:pPr>
        <w:widowControl/>
        <w:jc w:val="center"/>
        <w:rPr>
          <w:sz w:val="22"/>
          <w:szCs w:val="22"/>
        </w:rPr>
      </w:pPr>
      <w:r>
        <w:rPr>
          <w:sz w:val="22"/>
          <w:szCs w:val="22"/>
        </w:rPr>
        <w:t>OAB/GO 20.654</w:t>
      </w:r>
    </w:p>
    <w:p w:rsidR="004B4AFE" w:rsidRDefault="004B4AFE" w:rsidP="004B4AFE">
      <w:pPr>
        <w:widowControl/>
        <w:jc w:val="center"/>
        <w:rPr>
          <w:sz w:val="22"/>
          <w:szCs w:val="22"/>
        </w:rPr>
      </w:pPr>
    </w:p>
    <w:p w:rsidR="004B4AFE" w:rsidRDefault="004B4AFE" w:rsidP="004B4AFE">
      <w:pPr>
        <w:widowControl/>
        <w:jc w:val="center"/>
        <w:rPr>
          <w:sz w:val="22"/>
          <w:szCs w:val="22"/>
        </w:rPr>
      </w:pPr>
    </w:p>
    <w:p w:rsidR="004B4AFE" w:rsidRDefault="004B4AFE" w:rsidP="004B4AFE">
      <w:pPr>
        <w:widowControl/>
        <w:jc w:val="center"/>
        <w:rPr>
          <w:sz w:val="22"/>
          <w:szCs w:val="22"/>
        </w:rPr>
      </w:pPr>
    </w:p>
    <w:p w:rsidR="004B4AFE" w:rsidRDefault="004B4AFE" w:rsidP="004B4AFE">
      <w:pPr>
        <w:widowControl/>
        <w:jc w:val="center"/>
        <w:rPr>
          <w:sz w:val="22"/>
          <w:szCs w:val="22"/>
        </w:rPr>
      </w:pPr>
    </w:p>
    <w:p w:rsidR="004B4AFE" w:rsidRDefault="004B4AFE" w:rsidP="004B4AFE">
      <w:pPr>
        <w:widowControl/>
        <w:jc w:val="center"/>
        <w:rPr>
          <w:sz w:val="22"/>
          <w:szCs w:val="22"/>
        </w:rPr>
      </w:pPr>
    </w:p>
    <w:p w:rsidR="004B4AFE" w:rsidRDefault="004B4AFE" w:rsidP="004B4AFE">
      <w:pPr>
        <w:widowControl/>
        <w:jc w:val="center"/>
        <w:rPr>
          <w:sz w:val="22"/>
          <w:szCs w:val="22"/>
        </w:rPr>
      </w:pPr>
    </w:p>
    <w:p w:rsidR="004B4AFE" w:rsidRDefault="004B4AFE" w:rsidP="004B4AFE">
      <w:pPr>
        <w:widowControl/>
        <w:jc w:val="center"/>
        <w:rPr>
          <w:sz w:val="22"/>
          <w:szCs w:val="22"/>
        </w:rPr>
      </w:pPr>
    </w:p>
    <w:p w:rsidR="004B4AFE" w:rsidRDefault="004B4AFE" w:rsidP="004B4AFE">
      <w:pPr>
        <w:widowControl/>
        <w:jc w:val="center"/>
        <w:rPr>
          <w:sz w:val="22"/>
          <w:szCs w:val="22"/>
        </w:rPr>
      </w:pPr>
    </w:p>
    <w:p w:rsidR="004B4AFE" w:rsidRDefault="004B4AFE" w:rsidP="004B4AFE">
      <w:pPr>
        <w:widowControl/>
        <w:jc w:val="center"/>
        <w:rPr>
          <w:sz w:val="22"/>
          <w:szCs w:val="22"/>
        </w:rPr>
      </w:pPr>
    </w:p>
    <w:p w:rsidR="00000000" w:rsidRDefault="003912EE" w:rsidP="004B4AFE">
      <w:pPr>
        <w:widowControl/>
        <w:jc w:val="center"/>
        <w:rPr>
          <w:sz w:val="22"/>
          <w:szCs w:val="22"/>
        </w:rPr>
      </w:pPr>
      <w:r>
        <w:rPr>
          <w:b/>
          <w:bCs/>
          <w:sz w:val="22"/>
          <w:szCs w:val="22"/>
        </w:rPr>
        <w:t xml:space="preserve">DESPACHO </w:t>
      </w:r>
      <w:r>
        <w:rPr>
          <w:sz w:val="22"/>
          <w:szCs w:val="22"/>
        </w:rPr>
        <w:t xml:space="preserve">– Foi autorizada a abertura do presente processo administrativo cujo objeto é contratação de empresa de terceirização de mão de obra; </w:t>
      </w:r>
    </w:p>
    <w:p w:rsidR="00000000" w:rsidRDefault="003912EE">
      <w:pPr>
        <w:widowControl/>
        <w:spacing w:line="276" w:lineRule="auto"/>
        <w:ind w:firstLine="851"/>
        <w:jc w:val="both"/>
        <w:rPr>
          <w:b/>
          <w:bCs/>
          <w:i/>
          <w:iCs/>
          <w:sz w:val="22"/>
          <w:szCs w:val="22"/>
        </w:rPr>
      </w:pPr>
    </w:p>
    <w:p w:rsidR="00000000" w:rsidRDefault="003912EE">
      <w:pPr>
        <w:widowControl/>
        <w:spacing w:line="276" w:lineRule="auto"/>
        <w:ind w:firstLine="851"/>
        <w:jc w:val="both"/>
        <w:rPr>
          <w:sz w:val="22"/>
          <w:szCs w:val="22"/>
        </w:rPr>
      </w:pPr>
      <w:r>
        <w:rPr>
          <w:b/>
          <w:bCs/>
          <w:i/>
          <w:iCs/>
          <w:sz w:val="22"/>
          <w:szCs w:val="22"/>
        </w:rPr>
        <w:t>Considerando</w:t>
      </w:r>
      <w:r>
        <w:rPr>
          <w:sz w:val="22"/>
          <w:szCs w:val="22"/>
        </w:rPr>
        <w:t xml:space="preserve"> que o processo foi devidamente autuado e que a minuta do edital foi aprovada pela assessoria jurídica;</w:t>
      </w:r>
    </w:p>
    <w:p w:rsidR="00000000" w:rsidRDefault="003912EE">
      <w:pPr>
        <w:widowControl/>
        <w:spacing w:line="276" w:lineRule="auto"/>
        <w:ind w:firstLine="1418"/>
        <w:jc w:val="both"/>
        <w:rPr>
          <w:b/>
          <w:bCs/>
          <w:sz w:val="22"/>
          <w:szCs w:val="22"/>
        </w:rPr>
      </w:pPr>
    </w:p>
    <w:p w:rsidR="00000000" w:rsidRDefault="003912EE">
      <w:pPr>
        <w:widowControl/>
        <w:spacing w:line="276" w:lineRule="auto"/>
        <w:ind w:firstLine="851"/>
        <w:jc w:val="both"/>
        <w:rPr>
          <w:sz w:val="22"/>
          <w:szCs w:val="22"/>
        </w:rPr>
      </w:pPr>
      <w:r>
        <w:rPr>
          <w:b/>
          <w:bCs/>
          <w:sz w:val="22"/>
          <w:szCs w:val="22"/>
        </w:rPr>
        <w:t xml:space="preserve">RESOLVO </w:t>
      </w:r>
      <w:r>
        <w:rPr>
          <w:sz w:val="22"/>
          <w:szCs w:val="22"/>
        </w:rPr>
        <w:t>autorizar a publicação do certame no Diário dos Município – FGM-GO, site oficial da Câmara e no Portal Nacional de Contratação em estrita obedi</w:t>
      </w:r>
      <w:r>
        <w:rPr>
          <w:sz w:val="22"/>
          <w:szCs w:val="22"/>
        </w:rPr>
        <w:t>ência ao artigo 13 da Lei nº. 14.133/2021</w:t>
      </w: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r>
        <w:rPr>
          <w:sz w:val="22"/>
          <w:szCs w:val="22"/>
        </w:rPr>
        <w:t>Santa Fé de Goiás-GO, 22 de janeiro de 2025.</w:t>
      </w: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p>
    <w:p w:rsidR="00000000" w:rsidRDefault="003912EE">
      <w:pPr>
        <w:widowControl/>
        <w:spacing w:line="276" w:lineRule="auto"/>
        <w:jc w:val="both"/>
        <w:rPr>
          <w:sz w:val="22"/>
          <w:szCs w:val="22"/>
        </w:rPr>
      </w:pPr>
    </w:p>
    <w:p w:rsidR="00000000" w:rsidRDefault="003912EE">
      <w:pPr>
        <w:widowControl/>
        <w:spacing w:line="276" w:lineRule="auto"/>
        <w:jc w:val="center"/>
        <w:rPr>
          <w:sz w:val="22"/>
          <w:szCs w:val="22"/>
        </w:rPr>
      </w:pPr>
    </w:p>
    <w:p w:rsidR="00000000" w:rsidRDefault="003912EE">
      <w:pPr>
        <w:widowControl/>
        <w:spacing w:line="276" w:lineRule="auto"/>
        <w:jc w:val="center"/>
        <w:rPr>
          <w:b/>
          <w:bCs/>
          <w:sz w:val="22"/>
          <w:szCs w:val="22"/>
        </w:rPr>
      </w:pPr>
      <w:r>
        <w:rPr>
          <w:b/>
          <w:bCs/>
          <w:sz w:val="22"/>
          <w:szCs w:val="22"/>
        </w:rPr>
        <w:t>WENDEL NERY DE SOUZA</w:t>
      </w:r>
    </w:p>
    <w:p w:rsidR="00000000" w:rsidRDefault="003912EE">
      <w:pPr>
        <w:widowControl/>
        <w:spacing w:line="276" w:lineRule="auto"/>
        <w:jc w:val="center"/>
        <w:rPr>
          <w:b/>
          <w:bCs/>
          <w:sz w:val="22"/>
          <w:szCs w:val="22"/>
        </w:rPr>
      </w:pPr>
      <w:r>
        <w:rPr>
          <w:b/>
          <w:bCs/>
          <w:sz w:val="22"/>
          <w:szCs w:val="22"/>
        </w:rPr>
        <w:t>Presidente</w:t>
      </w:r>
    </w:p>
    <w:p w:rsidR="00000000" w:rsidRDefault="003912EE">
      <w:pPr>
        <w:widowControl/>
        <w:spacing w:after="160" w:line="252" w:lineRule="auto"/>
        <w:rPr>
          <w:b/>
          <w:bCs/>
          <w:sz w:val="22"/>
          <w:szCs w:val="22"/>
          <w:lang w:val="pt-PT"/>
        </w:rPr>
      </w:pPr>
    </w:p>
    <w:p w:rsidR="00000000" w:rsidRDefault="003912EE">
      <w:pPr>
        <w:widowControl/>
        <w:spacing w:after="160" w:line="252" w:lineRule="auto"/>
        <w:rPr>
          <w:sz w:val="22"/>
          <w:szCs w:val="22"/>
        </w:rPr>
      </w:pPr>
      <w:r>
        <w:rPr>
          <w:sz w:val="22"/>
          <w:szCs w:val="22"/>
        </w:rPr>
        <w:br w:type="page"/>
      </w:r>
    </w:p>
    <w:p w:rsidR="00000000" w:rsidRDefault="003912EE">
      <w:pPr>
        <w:jc w:val="center"/>
        <w:rPr>
          <w:rFonts w:ascii="Abadi" w:hAnsi="Abadi" w:cs="Abadi"/>
          <w:b/>
          <w:bCs/>
          <w:lang w:val="pt-PT"/>
        </w:rPr>
      </w:pPr>
    </w:p>
    <w:p w:rsidR="00000000" w:rsidRDefault="003912EE">
      <w:pPr>
        <w:jc w:val="center"/>
        <w:rPr>
          <w:rFonts w:ascii="Times New Roman" w:hAnsi="Times New Roman" w:cs="Times New Roman"/>
          <w:b/>
          <w:bCs/>
          <w:sz w:val="22"/>
          <w:szCs w:val="22"/>
          <w:lang w:val="pt-PT"/>
        </w:rPr>
      </w:pPr>
      <w:r>
        <w:rPr>
          <w:rFonts w:ascii="Times New Roman" w:hAnsi="Times New Roman" w:cs="Times New Roman"/>
          <w:b/>
          <w:bCs/>
          <w:sz w:val="22"/>
          <w:szCs w:val="22"/>
          <w:lang w:val="pt-PT"/>
        </w:rPr>
        <w:t>EDITAL PREGÃOPRESENCIALNº</w:t>
      </w:r>
      <w:r>
        <w:rPr>
          <w:rFonts w:ascii="Times New Roman" w:hAnsi="Times New Roman" w:cs="Times New Roman"/>
          <w:b/>
          <w:bCs/>
          <w:spacing w:val="-1"/>
          <w:sz w:val="22"/>
          <w:szCs w:val="22"/>
          <w:lang w:val="pt-PT"/>
        </w:rPr>
        <w:t>. 001/2025</w:t>
      </w:r>
    </w:p>
    <w:p w:rsidR="00000000" w:rsidRDefault="003912EE">
      <w:pPr>
        <w:widowControl/>
        <w:jc w:val="center"/>
        <w:rPr>
          <w:rFonts w:ascii="Times New Roman" w:hAnsi="Times New Roman" w:cs="Times New Roman"/>
          <w:b/>
          <w:bCs/>
          <w:sz w:val="22"/>
          <w:szCs w:val="22"/>
        </w:rPr>
      </w:pPr>
      <w:r>
        <w:rPr>
          <w:rFonts w:ascii="Times New Roman" w:hAnsi="Times New Roman" w:cs="Times New Roman"/>
          <w:b/>
          <w:bCs/>
          <w:sz w:val="22"/>
          <w:szCs w:val="22"/>
        </w:rPr>
        <w:t>LEI Nº.14.133/2021</w:t>
      </w:r>
    </w:p>
    <w:p w:rsidR="00000000" w:rsidRDefault="003912EE">
      <w:pPr>
        <w:spacing w:before="92" w:after="5"/>
        <w:jc w:val="center"/>
        <w:rPr>
          <w:rFonts w:ascii="Times New Roman" w:hAnsi="Times New Roman" w:cs="Times New Roman"/>
          <w:b/>
          <w:bCs/>
          <w:sz w:val="22"/>
          <w:szCs w:val="22"/>
          <w:lang w:val="pt-PT"/>
        </w:rPr>
      </w:pPr>
      <w:r>
        <w:rPr>
          <w:rFonts w:ascii="Times New Roman" w:hAnsi="Times New Roman" w:cs="Times New Roman"/>
          <w:b/>
          <w:bCs/>
          <w:sz w:val="22"/>
          <w:szCs w:val="22"/>
          <w:lang w:val="pt-PT"/>
        </w:rPr>
        <w:t>PREÂMBULO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b/>
          <w:bCs/>
          <w:sz w:val="22"/>
          <w:szCs w:val="22"/>
        </w:rPr>
      </w:pPr>
    </w:p>
    <w:tbl>
      <w:tblPr>
        <w:tblW w:w="0" w:type="auto"/>
        <w:tblInd w:w="10"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tblPr>
      <w:tblGrid>
        <w:gridCol w:w="3823"/>
        <w:gridCol w:w="5679"/>
      </w:tblGrid>
      <w:tr w:rsidR="00000000">
        <w:tblPrEx>
          <w:tblCellMar>
            <w:top w:w="0" w:type="dxa"/>
            <w:bottom w:w="0" w:type="dxa"/>
          </w:tblCellMar>
        </w:tblPrEx>
        <w:trPr>
          <w:trHeight w:val="556"/>
        </w:trPr>
        <w:tc>
          <w:tcPr>
            <w:tcW w:w="3823" w:type="dxa"/>
            <w:tcBorders>
              <w:top w:val="single" w:sz="4" w:space="0" w:color="000000"/>
              <w:bottom w:val="single" w:sz="4" w:space="0" w:color="000000"/>
              <w:right w:val="single" w:sz="4" w:space="0" w:color="000000"/>
            </w:tcBorders>
          </w:tcPr>
          <w:p w:rsidR="00000000" w:rsidRDefault="003912EE">
            <w:pPr>
              <w:spacing w:before="86"/>
              <w:jc w:val="both"/>
              <w:rPr>
                <w:rFonts w:ascii="Times New Roman" w:hAnsi="Times New Roman" w:cs="Times New Roman"/>
                <w:b/>
                <w:bCs/>
                <w:sz w:val="22"/>
                <w:szCs w:val="22"/>
                <w:lang w:val="pt-PT"/>
              </w:rPr>
            </w:pPr>
            <w:r>
              <w:rPr>
                <w:rFonts w:ascii="Times New Roman" w:hAnsi="Times New Roman" w:cs="Times New Roman"/>
                <w:b/>
                <w:bCs/>
                <w:sz w:val="22"/>
                <w:szCs w:val="22"/>
                <w:lang w:val="pt-PT"/>
              </w:rPr>
              <w:t xml:space="preserve"> INTERESSADO:</w:t>
            </w:r>
          </w:p>
        </w:tc>
        <w:tc>
          <w:tcPr>
            <w:tcW w:w="5679" w:type="dxa"/>
            <w:tcBorders>
              <w:top w:val="single" w:sz="4" w:space="0" w:color="000000"/>
              <w:left w:val="single" w:sz="4" w:space="0" w:color="000000"/>
              <w:bottom w:val="single" w:sz="4" w:space="0" w:color="000000"/>
            </w:tcBorders>
          </w:tcPr>
          <w:p w:rsidR="00000000" w:rsidRDefault="003912EE">
            <w:pPr>
              <w:spacing w:before="86"/>
              <w:jc w:val="both"/>
              <w:rPr>
                <w:rFonts w:ascii="Times New Roman" w:hAnsi="Times New Roman" w:cs="Times New Roman"/>
                <w:b/>
                <w:bCs/>
                <w:sz w:val="22"/>
                <w:szCs w:val="22"/>
                <w:lang w:val="pt-PT"/>
              </w:rPr>
            </w:pPr>
            <w:r>
              <w:rPr>
                <w:rFonts w:ascii="Times New Roman" w:hAnsi="Times New Roman" w:cs="Times New Roman"/>
                <w:b/>
                <w:bCs/>
                <w:sz w:val="22"/>
                <w:szCs w:val="22"/>
                <w:lang w:val="pt-PT"/>
              </w:rPr>
              <w:t xml:space="preserve"> CÂMARA MUNICIPAL DE SANTA FÉ DE GOIÁ</w:t>
            </w:r>
            <w:r>
              <w:rPr>
                <w:rFonts w:ascii="Times New Roman" w:hAnsi="Times New Roman" w:cs="Times New Roman"/>
                <w:b/>
                <w:bCs/>
                <w:sz w:val="22"/>
                <w:szCs w:val="22"/>
                <w:lang w:val="pt-PT"/>
              </w:rPr>
              <w:t>S-GO</w:t>
            </w:r>
          </w:p>
        </w:tc>
      </w:tr>
      <w:tr w:rsidR="00000000">
        <w:tblPrEx>
          <w:tblCellMar>
            <w:top w:w="0" w:type="dxa"/>
            <w:bottom w:w="0" w:type="dxa"/>
          </w:tblCellMar>
        </w:tblPrEx>
        <w:trPr>
          <w:trHeight w:val="746"/>
        </w:trPr>
        <w:tc>
          <w:tcPr>
            <w:tcW w:w="3823" w:type="dxa"/>
            <w:tcBorders>
              <w:top w:val="single" w:sz="4" w:space="0" w:color="000000"/>
              <w:bottom w:val="single" w:sz="4" w:space="0" w:color="000000"/>
              <w:right w:val="single" w:sz="4" w:space="0" w:color="000000"/>
            </w:tcBorders>
          </w:tcPr>
          <w:p w:rsidR="00000000" w:rsidRDefault="003912EE">
            <w:pPr>
              <w:spacing w:before="55"/>
              <w:jc w:val="both"/>
              <w:rPr>
                <w:rFonts w:ascii="Times New Roman" w:hAnsi="Times New Roman" w:cs="Times New Roman"/>
                <w:b/>
                <w:bCs/>
                <w:sz w:val="22"/>
                <w:szCs w:val="22"/>
                <w:lang w:val="pt-PT"/>
              </w:rPr>
            </w:pPr>
            <w:r>
              <w:rPr>
                <w:rFonts w:ascii="Times New Roman" w:hAnsi="Times New Roman" w:cs="Times New Roman"/>
                <w:b/>
                <w:bCs/>
                <w:sz w:val="22"/>
                <w:szCs w:val="22"/>
                <w:lang w:val="pt-PT"/>
              </w:rPr>
              <w:t xml:space="preserve"> DATA E HORARIO DA SESSÃO:</w:t>
            </w:r>
          </w:p>
        </w:tc>
        <w:tc>
          <w:tcPr>
            <w:tcW w:w="5679" w:type="dxa"/>
            <w:tcBorders>
              <w:top w:val="single" w:sz="4" w:space="0" w:color="000000"/>
              <w:left w:val="single" w:sz="4" w:space="0" w:color="000000"/>
              <w:bottom w:val="single" w:sz="4" w:space="0" w:color="000000"/>
            </w:tcBorders>
          </w:tcPr>
          <w:p w:rsidR="00000000" w:rsidRDefault="003912EE">
            <w:pPr>
              <w:spacing w:line="250" w:lineRule="exact"/>
              <w:jc w:val="both"/>
              <w:rPr>
                <w:rFonts w:ascii="Times New Roman" w:hAnsi="Times New Roman" w:cs="Times New Roman"/>
                <w:sz w:val="22"/>
                <w:szCs w:val="22"/>
                <w:lang w:val="pt-PT"/>
              </w:rPr>
            </w:pPr>
            <w:r>
              <w:rPr>
                <w:rFonts w:ascii="Times New Roman" w:hAnsi="Times New Roman" w:cs="Times New Roman"/>
                <w:sz w:val="22"/>
                <w:szCs w:val="22"/>
                <w:lang w:val="pt-PT"/>
              </w:rPr>
              <w:t xml:space="preserve"> DATA:11 de fevereiro de 2025</w:t>
            </w:r>
          </w:p>
          <w:p w:rsidR="00000000" w:rsidRDefault="003912EE">
            <w:pPr>
              <w:spacing w:before="122"/>
              <w:jc w:val="both"/>
              <w:rPr>
                <w:rFonts w:ascii="Times New Roman" w:hAnsi="Times New Roman" w:cs="Times New Roman"/>
                <w:sz w:val="22"/>
                <w:szCs w:val="22"/>
                <w:highlight w:val="yellow"/>
                <w:lang w:val="pt-PT"/>
              </w:rPr>
            </w:pPr>
            <w:r>
              <w:rPr>
                <w:rFonts w:ascii="Times New Roman" w:hAnsi="Times New Roman" w:cs="Times New Roman"/>
                <w:sz w:val="22"/>
                <w:szCs w:val="22"/>
                <w:lang w:val="pt-PT"/>
              </w:rPr>
              <w:t xml:space="preserve"> HORA:13h30min (horário de Brasília-DF)</w:t>
            </w:r>
          </w:p>
        </w:tc>
      </w:tr>
      <w:tr w:rsidR="00000000">
        <w:tblPrEx>
          <w:tblCellMar>
            <w:top w:w="0" w:type="dxa"/>
            <w:bottom w:w="0" w:type="dxa"/>
          </w:tblCellMar>
        </w:tblPrEx>
        <w:trPr>
          <w:trHeight w:val="1207"/>
        </w:trPr>
        <w:tc>
          <w:tcPr>
            <w:tcW w:w="3823" w:type="dxa"/>
            <w:tcBorders>
              <w:top w:val="single" w:sz="4" w:space="0" w:color="000000"/>
              <w:bottom w:val="single" w:sz="4" w:space="0" w:color="000000"/>
              <w:right w:val="single" w:sz="4" w:space="0" w:color="000000"/>
            </w:tcBorders>
          </w:tcPr>
          <w:p w:rsidR="00000000" w:rsidRDefault="003912EE">
            <w:pPr>
              <w:jc w:val="both"/>
              <w:rPr>
                <w:rFonts w:ascii="Times New Roman" w:hAnsi="Times New Roman" w:cs="Times New Roman"/>
                <w:b/>
                <w:bCs/>
                <w:sz w:val="22"/>
                <w:szCs w:val="22"/>
                <w:lang w:val="pt-PT"/>
              </w:rPr>
            </w:pPr>
          </w:p>
          <w:p w:rsidR="00000000" w:rsidRDefault="003912EE">
            <w:pPr>
              <w:jc w:val="both"/>
              <w:rPr>
                <w:rFonts w:ascii="Times New Roman" w:hAnsi="Times New Roman" w:cs="Times New Roman"/>
                <w:b/>
                <w:bCs/>
                <w:sz w:val="22"/>
                <w:szCs w:val="22"/>
                <w:lang w:val="pt-PT"/>
              </w:rPr>
            </w:pPr>
          </w:p>
          <w:p w:rsidR="00000000" w:rsidRDefault="003912EE">
            <w:pPr>
              <w:spacing w:before="4"/>
              <w:jc w:val="both"/>
              <w:rPr>
                <w:rFonts w:ascii="Times New Roman" w:hAnsi="Times New Roman" w:cs="Times New Roman"/>
                <w:b/>
                <w:bCs/>
                <w:sz w:val="22"/>
                <w:szCs w:val="22"/>
                <w:lang w:val="pt-PT"/>
              </w:rPr>
            </w:pPr>
          </w:p>
          <w:p w:rsidR="00000000" w:rsidRDefault="003912EE">
            <w:pPr>
              <w:spacing w:before="1"/>
              <w:jc w:val="both"/>
              <w:rPr>
                <w:rFonts w:ascii="Times New Roman" w:hAnsi="Times New Roman" w:cs="Times New Roman"/>
                <w:b/>
                <w:bCs/>
                <w:sz w:val="22"/>
                <w:szCs w:val="22"/>
                <w:lang w:val="pt-PT"/>
              </w:rPr>
            </w:pPr>
            <w:r>
              <w:rPr>
                <w:rFonts w:ascii="Times New Roman" w:hAnsi="Times New Roman" w:cs="Times New Roman"/>
                <w:b/>
                <w:bCs/>
                <w:sz w:val="22"/>
                <w:szCs w:val="22"/>
                <w:lang w:val="pt-PT"/>
              </w:rPr>
              <w:t xml:space="preserve"> OBJETO:</w:t>
            </w:r>
          </w:p>
        </w:tc>
        <w:tc>
          <w:tcPr>
            <w:tcW w:w="5679" w:type="dxa"/>
            <w:tcBorders>
              <w:top w:val="single" w:sz="4" w:space="0" w:color="000000"/>
              <w:left w:val="single" w:sz="4" w:space="0" w:color="000000"/>
              <w:bottom w:val="single" w:sz="4" w:space="0" w:color="000000"/>
            </w:tcBorders>
          </w:tcPr>
          <w:p w:rsidR="00000000" w:rsidRDefault="003912EE">
            <w:pPr>
              <w:tabs>
                <w:tab w:val="left" w:pos="6187"/>
              </w:tabs>
              <w:jc w:val="both"/>
              <w:rPr>
                <w:rFonts w:ascii="Times New Roman" w:hAnsi="Times New Roman" w:cs="Times New Roman"/>
                <w:sz w:val="22"/>
                <w:szCs w:val="22"/>
                <w:lang w:val="pt-PT"/>
              </w:rPr>
            </w:pPr>
            <w:r>
              <w:rPr>
                <w:rFonts w:ascii="Times New Roman" w:hAnsi="Times New Roman" w:cs="Times New Roman"/>
                <w:sz w:val="22"/>
                <w:szCs w:val="22"/>
                <w:lang w:val="pt-PT"/>
              </w:rPr>
              <w:t>A presente licitação tem como objeto a  contratação de empresa de terceirização de mão de obra, conforme especificados no Anexo I –</w:t>
            </w:r>
            <w:r>
              <w:rPr>
                <w:rFonts w:ascii="Times New Roman" w:hAnsi="Times New Roman" w:cs="Times New Roman"/>
                <w:sz w:val="22"/>
                <w:szCs w:val="22"/>
                <w:lang w:val="pt-PT"/>
              </w:rPr>
              <w:t xml:space="preserve"> Termo de Referência/Especificações do objeto, parte integrante do presente Edital.</w:t>
            </w:r>
          </w:p>
        </w:tc>
      </w:tr>
      <w:tr w:rsidR="00000000">
        <w:tblPrEx>
          <w:tblCellMar>
            <w:top w:w="0" w:type="dxa"/>
            <w:bottom w:w="0" w:type="dxa"/>
          </w:tblCellMar>
        </w:tblPrEx>
        <w:trPr>
          <w:trHeight w:val="902"/>
        </w:trPr>
        <w:tc>
          <w:tcPr>
            <w:tcW w:w="3823" w:type="dxa"/>
            <w:tcBorders>
              <w:top w:val="single" w:sz="4" w:space="0" w:color="000000"/>
              <w:bottom w:val="single" w:sz="4" w:space="0" w:color="000000"/>
              <w:right w:val="single" w:sz="4" w:space="0" w:color="000000"/>
            </w:tcBorders>
          </w:tcPr>
          <w:p w:rsidR="00000000" w:rsidRDefault="003912EE">
            <w:pPr>
              <w:tabs>
                <w:tab w:val="left" w:pos="2310"/>
              </w:tabs>
              <w:spacing w:before="9"/>
              <w:jc w:val="both"/>
              <w:rPr>
                <w:rFonts w:ascii="Times New Roman" w:hAnsi="Times New Roman" w:cs="Times New Roman"/>
                <w:b/>
                <w:bCs/>
                <w:sz w:val="22"/>
                <w:szCs w:val="22"/>
                <w:lang w:val="pt-PT"/>
              </w:rPr>
            </w:pPr>
            <w:r>
              <w:rPr>
                <w:rFonts w:ascii="Times New Roman" w:hAnsi="Times New Roman" w:cs="Times New Roman"/>
                <w:b/>
                <w:bCs/>
                <w:sz w:val="22"/>
                <w:szCs w:val="22"/>
                <w:lang w:val="pt-PT"/>
              </w:rPr>
              <w:t xml:space="preserve"> TIPO DE LICITAÇÃO ECRITÉRIO </w:t>
            </w:r>
            <w:r>
              <w:rPr>
                <w:rFonts w:ascii="Times New Roman" w:hAnsi="Times New Roman" w:cs="Times New Roman"/>
                <w:b/>
                <w:bCs/>
                <w:spacing w:val="-4"/>
                <w:sz w:val="22"/>
                <w:szCs w:val="22"/>
                <w:lang w:val="pt-PT"/>
              </w:rPr>
              <w:t xml:space="preserve">DE </w:t>
            </w:r>
            <w:r>
              <w:rPr>
                <w:rFonts w:ascii="Times New Roman" w:hAnsi="Times New Roman" w:cs="Times New Roman"/>
                <w:b/>
                <w:bCs/>
                <w:sz w:val="22"/>
                <w:szCs w:val="22"/>
                <w:lang w:val="pt-PT"/>
              </w:rPr>
              <w:t>JULGAMENTO:</w:t>
            </w:r>
          </w:p>
        </w:tc>
        <w:tc>
          <w:tcPr>
            <w:tcW w:w="5679" w:type="dxa"/>
            <w:tcBorders>
              <w:top w:val="single" w:sz="4" w:space="0" w:color="000000"/>
              <w:left w:val="single" w:sz="4" w:space="0" w:color="000000"/>
              <w:bottom w:val="single" w:sz="4" w:space="0" w:color="000000"/>
            </w:tcBorders>
          </w:tcPr>
          <w:p w:rsidR="00000000" w:rsidRDefault="003912EE">
            <w:pPr>
              <w:spacing w:before="6"/>
              <w:jc w:val="both"/>
              <w:rPr>
                <w:rFonts w:ascii="Times New Roman" w:hAnsi="Times New Roman" w:cs="Times New Roman"/>
                <w:b/>
                <w:bCs/>
                <w:sz w:val="22"/>
                <w:szCs w:val="22"/>
                <w:lang w:val="pt-PT"/>
              </w:rPr>
            </w:pPr>
          </w:p>
          <w:p w:rsidR="00000000" w:rsidRDefault="003912EE">
            <w:pPr>
              <w:jc w:val="both"/>
              <w:rPr>
                <w:rFonts w:ascii="Times New Roman" w:hAnsi="Times New Roman" w:cs="Times New Roman"/>
                <w:sz w:val="22"/>
                <w:szCs w:val="22"/>
                <w:lang w:val="pt-PT"/>
              </w:rPr>
            </w:pPr>
            <w:r>
              <w:rPr>
                <w:rFonts w:ascii="Times New Roman" w:hAnsi="Times New Roman" w:cs="Times New Roman"/>
                <w:sz w:val="22"/>
                <w:szCs w:val="22"/>
                <w:lang w:val="pt-PT"/>
              </w:rPr>
              <w:t>Menor preço por item</w:t>
            </w:r>
          </w:p>
        </w:tc>
      </w:tr>
      <w:tr w:rsidR="00000000">
        <w:tblPrEx>
          <w:tblCellMar>
            <w:top w:w="0" w:type="dxa"/>
            <w:bottom w:w="0" w:type="dxa"/>
          </w:tblCellMar>
        </w:tblPrEx>
        <w:trPr>
          <w:trHeight w:val="902"/>
        </w:trPr>
        <w:tc>
          <w:tcPr>
            <w:tcW w:w="3823" w:type="dxa"/>
            <w:tcBorders>
              <w:top w:val="single" w:sz="4" w:space="0" w:color="000000"/>
              <w:bottom w:val="single" w:sz="4" w:space="0" w:color="000000"/>
              <w:right w:val="single" w:sz="4" w:space="0" w:color="000000"/>
            </w:tcBorders>
          </w:tcPr>
          <w:p w:rsidR="00000000" w:rsidRDefault="003912EE">
            <w:pPr>
              <w:spacing w:before="134"/>
              <w:jc w:val="both"/>
              <w:rPr>
                <w:rFonts w:ascii="Times New Roman" w:hAnsi="Times New Roman" w:cs="Times New Roman"/>
                <w:b/>
                <w:bCs/>
                <w:sz w:val="22"/>
                <w:szCs w:val="22"/>
                <w:lang w:val="pt-PT"/>
              </w:rPr>
            </w:pPr>
            <w:r>
              <w:rPr>
                <w:rFonts w:ascii="Times New Roman" w:hAnsi="Times New Roman" w:cs="Times New Roman"/>
                <w:b/>
                <w:bCs/>
                <w:sz w:val="22"/>
                <w:szCs w:val="22"/>
                <w:lang w:val="pt-PT"/>
              </w:rPr>
              <w:t xml:space="preserve"> LOCAL DA SESSÃO PUBLICA:</w:t>
            </w:r>
          </w:p>
        </w:tc>
        <w:tc>
          <w:tcPr>
            <w:tcW w:w="5679" w:type="dxa"/>
            <w:tcBorders>
              <w:top w:val="single" w:sz="4" w:space="0" w:color="000000"/>
              <w:left w:val="single" w:sz="4" w:space="0" w:color="000000"/>
              <w:bottom w:val="single" w:sz="4" w:space="0" w:color="000000"/>
            </w:tcBorders>
          </w:tcPr>
          <w:p w:rsidR="00000000" w:rsidRDefault="003912EE">
            <w:pPr>
              <w:spacing w:before="134"/>
              <w:jc w:val="both"/>
              <w:rPr>
                <w:rFonts w:ascii="Times New Roman" w:hAnsi="Times New Roman" w:cs="Times New Roman"/>
                <w:sz w:val="22"/>
                <w:szCs w:val="22"/>
                <w:lang w:val="pt-PT"/>
              </w:rPr>
            </w:pPr>
            <w:r>
              <w:rPr>
                <w:rFonts w:ascii="Times New Roman" w:hAnsi="Times New Roman" w:cs="Times New Roman"/>
                <w:sz w:val="22"/>
                <w:szCs w:val="22"/>
                <w:lang w:val="pt-PT"/>
              </w:rPr>
              <w:t xml:space="preserve"> Sala de Licitações e Contratos</w:t>
            </w:r>
          </w:p>
        </w:tc>
      </w:tr>
      <w:tr w:rsidR="00000000">
        <w:tblPrEx>
          <w:tblCellMar>
            <w:top w:w="0" w:type="dxa"/>
            <w:bottom w:w="0" w:type="dxa"/>
          </w:tblCellMar>
        </w:tblPrEx>
        <w:trPr>
          <w:trHeight w:val="902"/>
        </w:trPr>
        <w:tc>
          <w:tcPr>
            <w:tcW w:w="3823" w:type="dxa"/>
            <w:tcBorders>
              <w:top w:val="single" w:sz="4" w:space="0" w:color="000000"/>
              <w:bottom w:val="single" w:sz="4" w:space="0" w:color="000000"/>
              <w:right w:val="single" w:sz="4" w:space="0" w:color="000000"/>
            </w:tcBorders>
          </w:tcPr>
          <w:p w:rsidR="00000000" w:rsidRDefault="003912EE">
            <w:pPr>
              <w:spacing w:before="134"/>
              <w:jc w:val="both"/>
              <w:rPr>
                <w:rFonts w:ascii="Times New Roman" w:hAnsi="Times New Roman" w:cs="Times New Roman"/>
                <w:b/>
                <w:bCs/>
                <w:sz w:val="22"/>
                <w:szCs w:val="22"/>
                <w:lang w:val="pt-PT"/>
              </w:rPr>
            </w:pPr>
            <w:r>
              <w:rPr>
                <w:rFonts w:ascii="Times New Roman" w:hAnsi="Times New Roman" w:cs="Times New Roman"/>
                <w:b/>
                <w:bCs/>
                <w:sz w:val="22"/>
                <w:szCs w:val="22"/>
                <w:lang w:val="pt-PT"/>
              </w:rPr>
              <w:t xml:space="preserve"> VALOR TOTALESTIMADO:</w:t>
            </w:r>
          </w:p>
        </w:tc>
        <w:tc>
          <w:tcPr>
            <w:tcW w:w="5679" w:type="dxa"/>
            <w:tcBorders>
              <w:top w:val="single" w:sz="4" w:space="0" w:color="000000"/>
              <w:left w:val="single" w:sz="4" w:space="0" w:color="000000"/>
              <w:bottom w:val="single" w:sz="4" w:space="0" w:color="000000"/>
            </w:tcBorders>
          </w:tcPr>
          <w:p w:rsidR="00000000" w:rsidRDefault="003912EE">
            <w:pPr>
              <w:spacing w:before="134"/>
              <w:jc w:val="both"/>
              <w:rPr>
                <w:rFonts w:ascii="Times New Roman" w:hAnsi="Times New Roman" w:cs="Times New Roman"/>
                <w:sz w:val="22"/>
                <w:szCs w:val="22"/>
                <w:highlight w:val="yellow"/>
                <w:lang w:val="pt-PT"/>
              </w:rPr>
            </w:pPr>
            <w:r>
              <w:rPr>
                <w:rFonts w:ascii="Times New Roman" w:hAnsi="Times New Roman" w:cs="Times New Roman"/>
                <w:sz w:val="22"/>
                <w:szCs w:val="22"/>
                <w:lang w:val="pt-PT"/>
              </w:rPr>
              <w:t>R$ 140.000,00 (cento e quarenta mil reais) anual</w:t>
            </w:r>
          </w:p>
        </w:tc>
      </w:tr>
      <w:tr w:rsidR="00000000">
        <w:tblPrEx>
          <w:tblCellMar>
            <w:top w:w="0" w:type="dxa"/>
            <w:bottom w:w="0" w:type="dxa"/>
          </w:tblCellMar>
        </w:tblPrEx>
        <w:trPr>
          <w:trHeight w:val="756"/>
        </w:trPr>
        <w:tc>
          <w:tcPr>
            <w:tcW w:w="3823" w:type="dxa"/>
            <w:tcBorders>
              <w:top w:val="single" w:sz="4" w:space="0" w:color="000000"/>
              <w:bottom w:val="single" w:sz="4" w:space="0" w:color="000000"/>
              <w:right w:val="single" w:sz="4" w:space="0" w:color="000000"/>
            </w:tcBorders>
          </w:tcPr>
          <w:p w:rsidR="00000000" w:rsidRDefault="003912EE">
            <w:pPr>
              <w:spacing w:before="187"/>
              <w:jc w:val="both"/>
              <w:rPr>
                <w:rFonts w:ascii="Times New Roman" w:hAnsi="Times New Roman" w:cs="Times New Roman"/>
                <w:b/>
                <w:bCs/>
                <w:sz w:val="22"/>
                <w:szCs w:val="22"/>
                <w:lang w:val="pt-PT"/>
              </w:rPr>
            </w:pPr>
            <w:r>
              <w:rPr>
                <w:rFonts w:ascii="Times New Roman" w:hAnsi="Times New Roman" w:cs="Times New Roman"/>
                <w:b/>
                <w:bCs/>
                <w:sz w:val="22"/>
                <w:szCs w:val="22"/>
                <w:lang w:val="pt-PT"/>
              </w:rPr>
              <w:t xml:space="preserve"> AMPAROLEGAL:</w:t>
            </w:r>
          </w:p>
        </w:tc>
        <w:tc>
          <w:tcPr>
            <w:tcW w:w="5679" w:type="dxa"/>
            <w:tcBorders>
              <w:top w:val="single" w:sz="4" w:space="0" w:color="000000"/>
              <w:left w:val="single" w:sz="4" w:space="0" w:color="000000"/>
              <w:bottom w:val="single" w:sz="4" w:space="0" w:color="000000"/>
            </w:tcBorders>
          </w:tcPr>
          <w:p w:rsidR="00000000" w:rsidRDefault="003912EE">
            <w:pPr>
              <w:jc w:val="both"/>
              <w:rPr>
                <w:rFonts w:ascii="Times New Roman" w:hAnsi="Times New Roman" w:cs="Times New Roman"/>
                <w:sz w:val="22"/>
                <w:szCs w:val="22"/>
                <w:lang w:val="pt-PT"/>
              </w:rPr>
            </w:pPr>
            <w:r>
              <w:rPr>
                <w:rFonts w:ascii="Times New Roman" w:hAnsi="Times New Roman" w:cs="Times New Roman"/>
                <w:sz w:val="22"/>
                <w:szCs w:val="22"/>
                <w:lang w:val="pt-PT"/>
              </w:rPr>
              <w:t xml:space="preserve"> Regido pela a Lei Federal</w:t>
            </w:r>
            <w:r>
              <w:rPr>
                <w:rFonts w:ascii="Times New Roman" w:hAnsi="Times New Roman" w:cs="Times New Roman"/>
                <w:spacing w:val="38"/>
                <w:sz w:val="22"/>
                <w:szCs w:val="22"/>
                <w:lang w:val="pt-PT"/>
              </w:rPr>
              <w:t xml:space="preserve">  nº. </w:t>
            </w:r>
            <w:r>
              <w:rPr>
                <w:rFonts w:ascii="Times New Roman" w:hAnsi="Times New Roman" w:cs="Times New Roman"/>
                <w:sz w:val="22"/>
                <w:szCs w:val="22"/>
                <w:lang w:val="pt-PT"/>
              </w:rPr>
              <w:t>14.133/2021e demais legislações pertinentes.</w:t>
            </w:r>
          </w:p>
        </w:tc>
      </w:tr>
      <w:tr w:rsidR="00000000">
        <w:tblPrEx>
          <w:tblCellMar>
            <w:top w:w="0" w:type="dxa"/>
            <w:bottom w:w="0" w:type="dxa"/>
          </w:tblCellMar>
        </w:tblPrEx>
        <w:trPr>
          <w:trHeight w:val="1252"/>
        </w:trPr>
        <w:tc>
          <w:tcPr>
            <w:tcW w:w="9502" w:type="dxa"/>
            <w:gridSpan w:val="2"/>
            <w:tcBorders>
              <w:top w:val="single" w:sz="4" w:space="0" w:color="000000"/>
              <w:bottom w:val="single" w:sz="4" w:space="0" w:color="000000"/>
            </w:tcBorders>
          </w:tcPr>
          <w:p w:rsidR="00000000" w:rsidRDefault="003912EE">
            <w:pPr>
              <w:tabs>
                <w:tab w:val="left" w:pos="551"/>
                <w:tab w:val="left" w:pos="1331"/>
                <w:tab w:val="left" w:pos="2247"/>
                <w:tab w:val="left" w:pos="2782"/>
                <w:tab w:val="left" w:pos="3609"/>
                <w:tab w:val="left" w:pos="5187"/>
                <w:tab w:val="left" w:pos="5662"/>
                <w:tab w:val="left" w:pos="6235"/>
                <w:tab w:val="left" w:pos="6712"/>
                <w:tab w:val="left" w:pos="7954"/>
                <w:tab w:val="left" w:pos="8429"/>
              </w:tabs>
              <w:jc w:val="both"/>
              <w:rPr>
                <w:rFonts w:ascii="Times New Roman" w:hAnsi="Times New Roman" w:cs="Times New Roman"/>
                <w:sz w:val="22"/>
                <w:szCs w:val="22"/>
                <w:lang w:val="pt-PT"/>
              </w:rPr>
            </w:pPr>
            <w:r>
              <w:rPr>
                <w:rFonts w:ascii="Times New Roman" w:hAnsi="Times New Roman" w:cs="Times New Roman"/>
                <w:sz w:val="22"/>
                <w:szCs w:val="22"/>
                <w:lang w:val="pt-PT"/>
              </w:rPr>
              <w:t>O</w:t>
            </w:r>
            <w:r>
              <w:rPr>
                <w:rFonts w:ascii="Times New Roman" w:hAnsi="Times New Roman" w:cs="Times New Roman"/>
                <w:sz w:val="22"/>
                <w:szCs w:val="22"/>
                <w:lang w:val="pt-PT"/>
              </w:rPr>
              <w:tab/>
              <w:t>Edital</w:t>
            </w:r>
            <w:r>
              <w:rPr>
                <w:rFonts w:ascii="Times New Roman" w:hAnsi="Times New Roman" w:cs="Times New Roman"/>
                <w:sz w:val="22"/>
                <w:szCs w:val="22"/>
                <w:lang w:val="pt-PT"/>
              </w:rPr>
              <w:tab/>
              <w:t>poderá</w:t>
            </w:r>
            <w:r>
              <w:rPr>
                <w:rFonts w:ascii="Times New Roman" w:hAnsi="Times New Roman" w:cs="Times New Roman"/>
                <w:sz w:val="22"/>
                <w:szCs w:val="22"/>
                <w:lang w:val="pt-PT"/>
              </w:rPr>
              <w:tab/>
              <w:t>ser</w:t>
            </w:r>
            <w:r>
              <w:rPr>
                <w:rFonts w:ascii="Times New Roman" w:hAnsi="Times New Roman" w:cs="Times New Roman"/>
                <w:sz w:val="22"/>
                <w:szCs w:val="22"/>
                <w:lang w:val="pt-PT"/>
              </w:rPr>
              <w:tab/>
              <w:t>o</w:t>
            </w:r>
            <w:r w:rsidR="00465D61">
              <w:rPr>
                <w:rFonts w:ascii="Times New Roman" w:hAnsi="Times New Roman" w:cs="Times New Roman"/>
                <w:sz w:val="22"/>
                <w:szCs w:val="22"/>
                <w:lang w:val="pt-PT"/>
              </w:rPr>
              <w:t>btido</w:t>
            </w:r>
            <w:r w:rsidR="00465D61">
              <w:rPr>
                <w:rFonts w:ascii="Times New Roman" w:hAnsi="Times New Roman" w:cs="Times New Roman"/>
                <w:sz w:val="22"/>
                <w:szCs w:val="22"/>
                <w:lang w:val="pt-PT"/>
              </w:rPr>
              <w:tab/>
              <w:t>gratuitamente</w:t>
            </w:r>
            <w:r w:rsidR="00465D61">
              <w:rPr>
                <w:rFonts w:ascii="Times New Roman" w:hAnsi="Times New Roman" w:cs="Times New Roman"/>
                <w:sz w:val="22"/>
                <w:szCs w:val="22"/>
                <w:lang w:val="pt-PT"/>
              </w:rPr>
              <w:tab/>
              <w:t>no</w:t>
            </w:r>
            <w:r w:rsidR="00465D61">
              <w:rPr>
                <w:rFonts w:ascii="Times New Roman" w:hAnsi="Times New Roman" w:cs="Times New Roman"/>
                <w:sz w:val="22"/>
                <w:szCs w:val="22"/>
                <w:lang w:val="pt-PT"/>
              </w:rPr>
              <w:tab/>
              <w:t>site</w:t>
            </w:r>
            <w:r w:rsidR="00465D61">
              <w:rPr>
                <w:rFonts w:ascii="Times New Roman" w:hAnsi="Times New Roman" w:cs="Times New Roman"/>
                <w:sz w:val="22"/>
                <w:szCs w:val="22"/>
                <w:lang w:val="pt-PT"/>
              </w:rPr>
              <w:tab/>
              <w:t xml:space="preserve">da </w:t>
            </w:r>
            <w:r>
              <w:rPr>
                <w:rFonts w:ascii="Times New Roman" w:hAnsi="Times New Roman" w:cs="Times New Roman"/>
                <w:sz w:val="22"/>
                <w:szCs w:val="22"/>
                <w:lang w:val="pt-PT"/>
              </w:rPr>
              <w:t>Câmara Municipal,</w:t>
            </w:r>
            <w:r>
              <w:rPr>
                <w:rFonts w:ascii="Times New Roman" w:hAnsi="Times New Roman" w:cs="Times New Roman"/>
                <w:sz w:val="22"/>
                <w:szCs w:val="22"/>
                <w:lang w:val="pt-PT"/>
              </w:rPr>
              <w:tab/>
              <w:t>no</w:t>
            </w:r>
            <w:r>
              <w:rPr>
                <w:rFonts w:ascii="Times New Roman" w:hAnsi="Times New Roman" w:cs="Times New Roman"/>
                <w:sz w:val="22"/>
                <w:szCs w:val="22"/>
                <w:lang w:val="pt-PT"/>
              </w:rPr>
              <w:tab/>
            </w:r>
            <w:r>
              <w:rPr>
                <w:rFonts w:ascii="Times New Roman" w:hAnsi="Times New Roman" w:cs="Times New Roman"/>
                <w:spacing w:val="-1"/>
                <w:sz w:val="22"/>
                <w:szCs w:val="22"/>
                <w:lang w:val="pt-PT"/>
              </w:rPr>
              <w:t>endereço</w:t>
            </w:r>
            <w:r>
              <w:rPr>
                <w:rFonts w:ascii="Calibri" w:hAnsi="Calibri" w:cs="Calibri"/>
                <w:sz w:val="22"/>
                <w:szCs w:val="22"/>
                <w:lang w:val="pt-PT"/>
              </w:rPr>
              <w:t xml:space="preserve"> </w:t>
            </w:r>
            <w:r w:rsidR="005B3FC5">
              <w:rPr>
                <w:rFonts w:ascii="Calibri" w:hAnsi="Calibri" w:cs="Calibri"/>
                <w:sz w:val="22"/>
                <w:szCs w:val="22"/>
                <w:lang w:val="pt-PT"/>
              </w:rPr>
              <w:t xml:space="preserve"> </w:t>
            </w:r>
            <w:hyperlink r:id="rId14" w:history="1">
              <w:r w:rsidR="004B4AFE" w:rsidRPr="005F7E8C">
                <w:rPr>
                  <w:rStyle w:val="Hyperlink"/>
                  <w:rFonts w:ascii="Times New Roman" w:hAnsi="Times New Roman" w:cs="Times New Roman"/>
                  <w:sz w:val="22"/>
                  <w:szCs w:val="22"/>
                  <w:lang w:val="pt-PT"/>
                </w:rPr>
                <w:t>https://camarasantafedegoias.go.gov.br</w:t>
              </w:r>
            </w:hyperlink>
            <w:r w:rsidR="005B3FC5">
              <w:rPr>
                <w:rFonts w:ascii="Times New Roman" w:hAnsi="Times New Roman" w:cs="Times New Roman"/>
                <w:sz w:val="22"/>
                <w:szCs w:val="22"/>
                <w:lang w:val="pt-PT"/>
              </w:rPr>
              <w:t xml:space="preserve"> </w:t>
            </w:r>
            <w:r>
              <w:rPr>
                <w:rFonts w:ascii="Times New Roman" w:hAnsi="Times New Roman" w:cs="Times New Roman"/>
                <w:sz w:val="22"/>
                <w:szCs w:val="22"/>
                <w:lang w:val="pt-PT"/>
              </w:rPr>
              <w:t>a partir</w:t>
            </w:r>
            <w:r w:rsidR="00465D61">
              <w:rPr>
                <w:rFonts w:ascii="Times New Roman" w:hAnsi="Times New Roman" w:cs="Times New Roman"/>
                <w:sz w:val="22"/>
                <w:szCs w:val="22"/>
                <w:lang w:val="pt-PT"/>
              </w:rPr>
              <w:t xml:space="preserve"> </w:t>
            </w:r>
            <w:r>
              <w:rPr>
                <w:rFonts w:ascii="Times New Roman" w:hAnsi="Times New Roman" w:cs="Times New Roman"/>
                <w:sz w:val="22"/>
                <w:szCs w:val="22"/>
                <w:lang w:val="pt-PT"/>
              </w:rPr>
              <w:t>da</w:t>
            </w:r>
            <w:r w:rsidR="00465D61">
              <w:rPr>
                <w:rFonts w:ascii="Times New Roman" w:hAnsi="Times New Roman" w:cs="Times New Roman"/>
                <w:sz w:val="22"/>
                <w:szCs w:val="22"/>
                <w:lang w:val="pt-PT"/>
              </w:rPr>
              <w:t xml:space="preserve"> </w:t>
            </w:r>
            <w:r>
              <w:rPr>
                <w:rFonts w:ascii="Times New Roman" w:hAnsi="Times New Roman" w:cs="Times New Roman"/>
                <w:sz w:val="22"/>
                <w:szCs w:val="22"/>
                <w:lang w:val="pt-PT"/>
              </w:rPr>
              <w:t>data</w:t>
            </w:r>
            <w:r w:rsidR="00465D61">
              <w:rPr>
                <w:rFonts w:ascii="Times New Roman" w:hAnsi="Times New Roman" w:cs="Times New Roman"/>
                <w:sz w:val="22"/>
                <w:szCs w:val="22"/>
                <w:lang w:val="pt-PT"/>
              </w:rPr>
              <w:t xml:space="preserve"> </w:t>
            </w:r>
            <w:r>
              <w:rPr>
                <w:rFonts w:ascii="Times New Roman" w:hAnsi="Times New Roman" w:cs="Times New Roman"/>
                <w:sz w:val="22"/>
                <w:szCs w:val="22"/>
                <w:lang w:val="pt-PT"/>
              </w:rPr>
              <w:t>de sua publicação;</w:t>
            </w:r>
          </w:p>
          <w:p w:rsidR="00000000" w:rsidRDefault="003912EE">
            <w:pPr>
              <w:spacing w:before="113"/>
              <w:jc w:val="both"/>
              <w:rPr>
                <w:rFonts w:ascii="Times New Roman" w:hAnsi="Times New Roman" w:cs="Times New Roman"/>
                <w:sz w:val="22"/>
                <w:szCs w:val="22"/>
                <w:lang w:val="pt-PT"/>
              </w:rPr>
            </w:pPr>
            <w:r>
              <w:rPr>
                <w:rFonts w:ascii="Times New Roman" w:hAnsi="Times New Roman" w:cs="Times New Roman"/>
                <w:sz w:val="22"/>
                <w:szCs w:val="22"/>
                <w:lang w:val="pt-PT"/>
              </w:rPr>
              <w:t>Informações adicionais podem ser obtidas junto, a</w:t>
            </w:r>
            <w:r>
              <w:rPr>
                <w:rFonts w:ascii="Times New Roman" w:hAnsi="Times New Roman" w:cs="Times New Roman"/>
                <w:spacing w:val="4"/>
                <w:sz w:val="22"/>
                <w:szCs w:val="22"/>
                <w:lang w:val="pt-PT"/>
              </w:rPr>
              <w:t xml:space="preserve">o Deparetamento </w:t>
            </w:r>
            <w:r>
              <w:rPr>
                <w:rFonts w:ascii="Times New Roman" w:hAnsi="Times New Roman" w:cs="Times New Roman"/>
                <w:sz w:val="22"/>
                <w:szCs w:val="22"/>
                <w:lang w:val="pt-PT"/>
              </w:rPr>
              <w:t>de Licitação,</w:t>
            </w:r>
          </w:p>
          <w:p w:rsidR="00000000" w:rsidRDefault="003912EE">
            <w:pPr>
              <w:spacing w:before="1"/>
              <w:jc w:val="both"/>
              <w:rPr>
                <w:rFonts w:ascii="Times New Roman" w:hAnsi="Times New Roman" w:cs="Times New Roman"/>
                <w:sz w:val="22"/>
                <w:szCs w:val="22"/>
                <w:lang w:val="pt-PT"/>
              </w:rPr>
            </w:pPr>
            <w:r>
              <w:rPr>
                <w:rFonts w:ascii="Times New Roman" w:hAnsi="Times New Roman" w:cs="Times New Roman"/>
                <w:sz w:val="22"/>
                <w:szCs w:val="22"/>
                <w:lang w:val="pt-PT"/>
              </w:rPr>
              <w:t>E-mail:</w:t>
            </w:r>
            <w:r w:rsidR="005B3FC5" w:rsidRPr="005B3FC5">
              <w:rPr>
                <w:sz w:val="20"/>
              </w:rPr>
              <w:t xml:space="preserve"> </w:t>
            </w:r>
            <w:hyperlink r:id="rId15" w:history="1">
              <w:r w:rsidR="005B3FC5" w:rsidRPr="005B3FC5">
                <w:rPr>
                  <w:rStyle w:val="Hyperlink"/>
                  <w:sz w:val="20"/>
                </w:rPr>
                <w:t>camaramunicipalsantafe@hotmail.com</w:t>
              </w:r>
            </w:hyperlink>
          </w:p>
        </w:tc>
      </w:tr>
    </w:tbl>
    <w:p w:rsidR="00000000" w:rsidRDefault="003912EE">
      <w:pPr>
        <w:spacing w:after="120" w:line="276" w:lineRule="auto"/>
        <w:jc w:val="center"/>
        <w:rPr>
          <w:rFonts w:ascii="Times New Roman" w:hAnsi="Times New Roman" w:cs="Times New Roman"/>
          <w:sz w:val="22"/>
          <w:szCs w:val="22"/>
        </w:rPr>
      </w:pPr>
    </w:p>
    <w:p w:rsidR="00000000" w:rsidRDefault="003912EE">
      <w:pPr>
        <w:widowControl/>
        <w:tabs>
          <w:tab w:val="left" w:pos="9072"/>
        </w:tabs>
        <w:spacing w:before="92"/>
        <w:jc w:val="center"/>
        <w:rPr>
          <w:rFonts w:ascii="Times New Roman" w:hAnsi="Times New Roman" w:cs="Times New Roman"/>
          <w:sz w:val="22"/>
          <w:szCs w:val="22"/>
        </w:rPr>
      </w:pPr>
      <w:r>
        <w:rPr>
          <w:rFonts w:ascii="Times New Roman" w:hAnsi="Times New Roman" w:cs="Times New Roman"/>
          <w:sz w:val="22"/>
          <w:szCs w:val="22"/>
        </w:rPr>
        <w:br w:type="page"/>
      </w:r>
    </w:p>
    <w:p w:rsidR="00000000" w:rsidRDefault="003912EE">
      <w:pPr>
        <w:widowControl/>
        <w:tabs>
          <w:tab w:val="left" w:pos="9072"/>
        </w:tabs>
        <w:spacing w:before="92"/>
        <w:jc w:val="center"/>
        <w:rPr>
          <w:rFonts w:ascii="Times New Roman" w:hAnsi="Times New Roman" w:cs="Times New Roman"/>
          <w:sz w:val="22"/>
          <w:szCs w:val="22"/>
        </w:rPr>
      </w:pPr>
    </w:p>
    <w:p w:rsidR="00000000" w:rsidRDefault="003912EE">
      <w:pPr>
        <w:widowControl/>
        <w:tabs>
          <w:tab w:val="left" w:pos="9072"/>
        </w:tabs>
        <w:spacing w:before="92"/>
        <w:jc w:val="center"/>
        <w:rPr>
          <w:rFonts w:ascii="Times New Roman" w:hAnsi="Times New Roman" w:cs="Times New Roman"/>
          <w:b/>
          <w:bCs/>
          <w:sz w:val="22"/>
          <w:szCs w:val="22"/>
        </w:rPr>
      </w:pPr>
      <w:r>
        <w:rPr>
          <w:rFonts w:ascii="Times New Roman" w:hAnsi="Times New Roman" w:cs="Times New Roman"/>
          <w:b/>
          <w:bCs/>
          <w:sz w:val="22"/>
          <w:szCs w:val="22"/>
        </w:rPr>
        <w:t>EDITAL PREGÃO PRESENCIAL Nº</w:t>
      </w:r>
      <w:r>
        <w:rPr>
          <w:rFonts w:ascii="Times New Roman" w:hAnsi="Times New Roman" w:cs="Times New Roman"/>
          <w:b/>
          <w:bCs/>
          <w:spacing w:val="-1"/>
          <w:sz w:val="22"/>
          <w:szCs w:val="22"/>
        </w:rPr>
        <w:t>. 01/2025</w:t>
      </w:r>
    </w:p>
    <w:p w:rsidR="00000000" w:rsidRDefault="003912EE">
      <w:pPr>
        <w:tabs>
          <w:tab w:val="left" w:pos="9072"/>
        </w:tabs>
        <w:jc w:val="center"/>
        <w:rPr>
          <w:rFonts w:ascii="Times New Roman" w:hAnsi="Times New Roman" w:cs="Times New Roman"/>
          <w:b/>
          <w:bCs/>
          <w:sz w:val="22"/>
          <w:szCs w:val="22"/>
          <w:lang w:val="pt-PT"/>
        </w:rPr>
      </w:pPr>
      <w:r>
        <w:rPr>
          <w:rFonts w:ascii="Times New Roman" w:hAnsi="Times New Roman" w:cs="Times New Roman"/>
          <w:b/>
          <w:bCs/>
          <w:sz w:val="22"/>
          <w:szCs w:val="22"/>
          <w:lang w:val="pt-PT"/>
        </w:rPr>
        <w:t>LEI</w:t>
      </w:r>
      <w:r>
        <w:rPr>
          <w:rFonts w:ascii="Times New Roman" w:hAnsi="Times New Roman" w:cs="Times New Roman"/>
          <w:b/>
          <w:bCs/>
          <w:spacing w:val="-2"/>
          <w:sz w:val="22"/>
          <w:szCs w:val="22"/>
          <w:lang w:val="pt-PT"/>
        </w:rPr>
        <w:t xml:space="preserve"> Nº. </w:t>
      </w:r>
      <w:r>
        <w:rPr>
          <w:rFonts w:ascii="Times New Roman" w:hAnsi="Times New Roman" w:cs="Times New Roman"/>
          <w:b/>
          <w:bCs/>
          <w:sz w:val="22"/>
          <w:szCs w:val="22"/>
          <w:lang w:val="pt-PT"/>
        </w:rPr>
        <w:t>14.133/2021</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b/>
          <w:bCs/>
          <w:sz w:val="22"/>
          <w:szCs w:val="22"/>
        </w:rPr>
      </w:pPr>
    </w:p>
    <w:p w:rsidR="00000000" w:rsidRDefault="003912EE">
      <w:pPr>
        <w:widowControl/>
        <w:jc w:val="both"/>
        <w:rPr>
          <w:rFonts w:ascii="Times New Roman" w:hAnsi="Times New Roman" w:cs="Times New Roman"/>
          <w:sz w:val="22"/>
          <w:szCs w:val="22"/>
        </w:rPr>
      </w:pPr>
      <w:r>
        <w:rPr>
          <w:rFonts w:ascii="Times New Roman" w:hAnsi="Times New Roman" w:cs="Times New Roman"/>
          <w:b/>
          <w:bCs/>
          <w:sz w:val="22"/>
          <w:szCs w:val="22"/>
        </w:rPr>
        <w:t xml:space="preserve">A Câmara de Santa Fé de Goiás, </w:t>
      </w:r>
      <w:r>
        <w:rPr>
          <w:rFonts w:ascii="Times New Roman" w:hAnsi="Times New Roman" w:cs="Times New Roman"/>
          <w:sz w:val="22"/>
          <w:szCs w:val="22"/>
        </w:rPr>
        <w:t>Pessoa Jurídica de Direito Pú</w:t>
      </w:r>
      <w:r>
        <w:rPr>
          <w:rFonts w:ascii="Times New Roman" w:hAnsi="Times New Roman" w:cs="Times New Roman"/>
          <w:sz w:val="22"/>
          <w:szCs w:val="22"/>
        </w:rPr>
        <w:t xml:space="preserve">blico Interno, com sede na Rua Lourival de Oliveira Lobo, Qd. 09, Lt. 01, Setor Residencial Boa Vista, nesta cidade, faz saber aos interessados que fará realizar, no dia </w:t>
      </w:r>
      <w:r>
        <w:rPr>
          <w:rFonts w:ascii="Times New Roman" w:hAnsi="Times New Roman" w:cs="Times New Roman"/>
          <w:b/>
          <w:bCs/>
          <w:sz w:val="22"/>
          <w:szCs w:val="22"/>
        </w:rPr>
        <w:t>11 de fevereiro de 2025, às 13h30min (horário de Brasília-DF)</w:t>
      </w:r>
      <w:r>
        <w:rPr>
          <w:rFonts w:ascii="Times New Roman" w:hAnsi="Times New Roman" w:cs="Times New Roman"/>
          <w:sz w:val="22"/>
          <w:szCs w:val="22"/>
        </w:rPr>
        <w:t>, licitação na modalidade</w:t>
      </w:r>
      <w:r>
        <w:rPr>
          <w:rFonts w:ascii="Times New Roman" w:hAnsi="Times New Roman" w:cs="Times New Roman"/>
          <w:sz w:val="22"/>
          <w:szCs w:val="22"/>
        </w:rPr>
        <w:t xml:space="preserve"> de </w:t>
      </w:r>
      <w:r>
        <w:rPr>
          <w:rFonts w:ascii="Times New Roman" w:hAnsi="Times New Roman" w:cs="Times New Roman"/>
          <w:b/>
          <w:bCs/>
          <w:sz w:val="22"/>
          <w:szCs w:val="22"/>
        </w:rPr>
        <w:t xml:space="preserve">PREGÃO PRESENCIAL Nº. </w:t>
      </w:r>
      <w:r>
        <w:rPr>
          <w:rFonts w:ascii="Times New Roman" w:hAnsi="Times New Roman" w:cs="Times New Roman"/>
          <w:b/>
          <w:bCs/>
          <w:spacing w:val="-1"/>
          <w:sz w:val="22"/>
          <w:szCs w:val="22"/>
        </w:rPr>
        <w:t xml:space="preserve">01/2025 </w:t>
      </w:r>
      <w:r>
        <w:rPr>
          <w:rFonts w:ascii="Times New Roman" w:hAnsi="Times New Roman" w:cs="Times New Roman"/>
          <w:b/>
          <w:bCs/>
          <w:sz w:val="22"/>
          <w:szCs w:val="22"/>
        </w:rPr>
        <w:t xml:space="preserve">– </w:t>
      </w:r>
      <w:r>
        <w:rPr>
          <w:rFonts w:ascii="Times New Roman" w:hAnsi="Times New Roman" w:cs="Times New Roman"/>
          <w:sz w:val="22"/>
          <w:szCs w:val="22"/>
        </w:rPr>
        <w:t xml:space="preserve">Contratação de empresa de terceirização de mão de obra, conforme especificado no Anexo I–Termo de Referência/Especificações do objeto, parte integrante do presente Edital, do tipo </w:t>
      </w:r>
      <w:r>
        <w:rPr>
          <w:rFonts w:ascii="Times New Roman" w:hAnsi="Times New Roman" w:cs="Times New Roman"/>
          <w:b/>
          <w:bCs/>
          <w:sz w:val="22"/>
          <w:szCs w:val="22"/>
        </w:rPr>
        <w:t>Menor Preço por Item</w:t>
      </w:r>
      <w:r>
        <w:rPr>
          <w:rFonts w:ascii="Times New Roman" w:hAnsi="Times New Roman" w:cs="Times New Roman"/>
          <w:sz w:val="22"/>
          <w:szCs w:val="22"/>
        </w:rPr>
        <w:t>.</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2"/>
        <w:jc w:val="both"/>
        <w:rPr>
          <w:rFonts w:ascii="Times New Roman" w:hAnsi="Times New Roman" w:cs="Times New Roman"/>
          <w:b/>
          <w:bCs/>
          <w:sz w:val="22"/>
          <w:szCs w:val="22"/>
        </w:rPr>
      </w:pPr>
    </w:p>
    <w:p w:rsidR="00000000" w:rsidRDefault="003912EE">
      <w:pPr>
        <w:tabs>
          <w:tab w:val="left" w:pos="1530"/>
        </w:tabs>
        <w:spacing w:before="1"/>
        <w:ind w:left="822" w:hanging="822"/>
        <w:jc w:val="both"/>
        <w:rPr>
          <w:rFonts w:ascii="Times New Roman" w:hAnsi="Times New Roman" w:cs="Times New Roman"/>
          <w:b/>
          <w:bCs/>
          <w:sz w:val="22"/>
          <w:szCs w:val="22"/>
          <w:lang w:val="pt-PT"/>
        </w:rPr>
      </w:pPr>
      <w:r>
        <w:rPr>
          <w:rFonts w:ascii="Times New Roman" w:hAnsi="Times New Roman" w:cs="Times New Roman"/>
          <w:b/>
          <w:bCs/>
          <w:sz w:val="22"/>
          <w:szCs w:val="22"/>
          <w:lang w:val="pt-PT"/>
        </w:rPr>
        <w:t>1. DO OBJETO</w:t>
      </w:r>
    </w:p>
    <w:p w:rsidR="00000000" w:rsidRDefault="003912EE">
      <w:pPr>
        <w:widowControl/>
        <w:tabs>
          <w:tab w:val="left" w:pos="1530"/>
        </w:tabs>
        <w:jc w:val="both"/>
        <w:rPr>
          <w:rFonts w:ascii="Times New Roman" w:hAnsi="Times New Roman" w:cs="Times New Roman"/>
          <w:sz w:val="22"/>
          <w:szCs w:val="22"/>
        </w:rPr>
      </w:pPr>
      <w:r>
        <w:rPr>
          <w:rFonts w:ascii="Times New Roman" w:hAnsi="Times New Roman" w:cs="Times New Roman"/>
          <w:sz w:val="22"/>
          <w:szCs w:val="22"/>
        </w:rPr>
        <w:t>1.1. A presente licitação tem como objeto a contratação de empresa de terceirização de mão de obra, conforme especificados no Anexo I – Termo de Referência/Especificações do objeto, parte integrante do presente Edital.</w:t>
      </w:r>
    </w:p>
    <w:p w:rsidR="00000000" w:rsidRDefault="003912EE">
      <w:pPr>
        <w:tabs>
          <w:tab w:val="left" w:pos="1530"/>
        </w:tabs>
        <w:spacing w:before="92"/>
        <w:jc w:val="both"/>
        <w:rPr>
          <w:rFonts w:ascii="Times New Roman" w:hAnsi="Times New Roman" w:cs="Times New Roman"/>
          <w:b/>
          <w:bCs/>
          <w:sz w:val="22"/>
          <w:szCs w:val="22"/>
          <w:lang w:val="pt-PT"/>
        </w:rPr>
      </w:pPr>
      <w:r>
        <w:rPr>
          <w:rFonts w:ascii="Times New Roman" w:hAnsi="Times New Roman" w:cs="Times New Roman"/>
          <w:b/>
          <w:bCs/>
          <w:sz w:val="22"/>
          <w:szCs w:val="22"/>
          <w:lang w:val="pt-PT"/>
        </w:rPr>
        <w:t>2. DAS DISPOSIÇÕES PRELIMINARES:</w:t>
      </w:r>
    </w:p>
    <w:p w:rsidR="00000000" w:rsidRDefault="003912EE">
      <w:pPr>
        <w:widowControl/>
        <w:tabs>
          <w:tab w:val="left" w:pos="1530"/>
        </w:tabs>
        <w:jc w:val="both"/>
        <w:rPr>
          <w:rFonts w:ascii="Times New Roman" w:hAnsi="Times New Roman" w:cs="Times New Roman"/>
          <w:sz w:val="22"/>
          <w:szCs w:val="22"/>
        </w:rPr>
      </w:pPr>
      <w:r>
        <w:rPr>
          <w:rFonts w:ascii="Times New Roman" w:hAnsi="Times New Roman" w:cs="Times New Roman"/>
          <w:sz w:val="22"/>
          <w:szCs w:val="22"/>
        </w:rPr>
        <w:t>2.1</w:t>
      </w:r>
      <w:r>
        <w:rPr>
          <w:rFonts w:ascii="Times New Roman" w:hAnsi="Times New Roman" w:cs="Times New Roman"/>
          <w:sz w:val="22"/>
          <w:szCs w:val="22"/>
        </w:rPr>
        <w:t xml:space="preserve"> Esta licitação será realizada com as condições estabelecidas neste Edital, e será regida pela Lei Federal nº 14.133/2021, e demais legislações pertinentes ao objeto.</w:t>
      </w:r>
    </w:p>
    <w:p w:rsidR="00000000" w:rsidRDefault="003912EE">
      <w:pPr>
        <w:tabs>
          <w:tab w:val="left" w:pos="426"/>
        </w:tabs>
        <w:spacing w:before="92"/>
        <w:jc w:val="both"/>
        <w:rPr>
          <w:rFonts w:ascii="Times New Roman" w:hAnsi="Times New Roman" w:cs="Times New Roman"/>
          <w:sz w:val="22"/>
          <w:szCs w:val="22"/>
        </w:rPr>
      </w:pPr>
      <w:r>
        <w:rPr>
          <w:rFonts w:ascii="Times New Roman" w:hAnsi="Times New Roman" w:cs="Times New Roman"/>
          <w:sz w:val="22"/>
          <w:szCs w:val="22"/>
        </w:rPr>
        <w:t>2.2</w:t>
      </w:r>
      <w:r>
        <w:rPr>
          <w:rFonts w:ascii="Times New Roman" w:hAnsi="Times New Roman" w:cs="Times New Roman"/>
          <w:sz w:val="22"/>
          <w:szCs w:val="22"/>
        </w:rPr>
        <w:tab/>
        <w:t>A utilização da forma presencial no presente Pregão se justifica tendo em vista que o</w:t>
      </w:r>
      <w:r>
        <w:rPr>
          <w:rFonts w:ascii="Times New Roman" w:hAnsi="Times New Roman" w:cs="Times New Roman"/>
          <w:sz w:val="22"/>
          <w:szCs w:val="22"/>
        </w:rPr>
        <w:t xml:space="preserve"> artigo 176 da Lei 14.133/2021 dá um prazo maior para os Municípios de até 20.000 habitantes, como é o caso de Santa Fé de Goiás– Goiás, se adequarem à forma eletrônica:</w:t>
      </w:r>
    </w:p>
    <w:p w:rsidR="00000000" w:rsidRDefault="003912EE">
      <w:pPr>
        <w:widowControl/>
        <w:jc w:val="both"/>
        <w:rPr>
          <w:rFonts w:ascii="Times New Roman" w:hAnsi="Times New Roman" w:cs="Times New Roman"/>
          <w:i/>
          <w:iCs/>
          <w:sz w:val="22"/>
          <w:szCs w:val="22"/>
        </w:rPr>
      </w:pPr>
      <w:r>
        <w:rPr>
          <w:rFonts w:ascii="Times New Roman" w:hAnsi="Times New Roman" w:cs="Times New Roman"/>
          <w:i/>
          <w:iCs/>
          <w:sz w:val="22"/>
          <w:szCs w:val="22"/>
        </w:rPr>
        <w:t>Art.176.Os Municípios com até 20.000 (vinte mil) habitantes terão o prazo de 6(seis)an</w:t>
      </w:r>
      <w:r>
        <w:rPr>
          <w:rFonts w:ascii="Times New Roman" w:hAnsi="Times New Roman" w:cs="Times New Roman"/>
          <w:i/>
          <w:iCs/>
          <w:sz w:val="22"/>
          <w:szCs w:val="22"/>
        </w:rPr>
        <w:t>os , contado da data de publicação desta Lei, para cumprimento:</w:t>
      </w:r>
    </w:p>
    <w:p w:rsidR="00000000" w:rsidRDefault="003912EE">
      <w:pPr>
        <w:widowControl/>
        <w:spacing w:before="1" w:line="229" w:lineRule="exact"/>
        <w:jc w:val="both"/>
        <w:rPr>
          <w:rFonts w:ascii="Times New Roman" w:hAnsi="Times New Roman" w:cs="Times New Roman"/>
          <w:i/>
          <w:iCs/>
          <w:sz w:val="22"/>
          <w:szCs w:val="22"/>
        </w:rPr>
      </w:pPr>
      <w:r>
        <w:rPr>
          <w:rFonts w:ascii="Times New Roman" w:hAnsi="Times New Roman" w:cs="Times New Roman"/>
          <w:i/>
          <w:iCs/>
          <w:sz w:val="22"/>
          <w:szCs w:val="22"/>
        </w:rPr>
        <w:t>(...)</w:t>
      </w:r>
    </w:p>
    <w:p w:rsidR="00000000" w:rsidRDefault="003912EE">
      <w:pPr>
        <w:widowControl/>
        <w:jc w:val="both"/>
        <w:rPr>
          <w:rFonts w:ascii="Times New Roman" w:hAnsi="Times New Roman" w:cs="Times New Roman"/>
          <w:i/>
          <w:iCs/>
          <w:sz w:val="22"/>
          <w:szCs w:val="22"/>
        </w:rPr>
      </w:pPr>
      <w:r>
        <w:rPr>
          <w:rFonts w:ascii="Times New Roman" w:hAnsi="Times New Roman" w:cs="Times New Roman"/>
          <w:i/>
          <w:iCs/>
          <w:sz w:val="22"/>
          <w:szCs w:val="22"/>
        </w:rPr>
        <w:t>II- da obrigatoriedade de realização da licitação sob a forma eletrônica a que se refere o §2º do art. 17 desta Lei;</w:t>
      </w:r>
    </w:p>
    <w:p w:rsidR="00000000" w:rsidRDefault="003912EE">
      <w:pPr>
        <w:widowControl/>
        <w:tabs>
          <w:tab w:val="left" w:pos="2238"/>
        </w:tabs>
        <w:spacing w:before="185"/>
        <w:jc w:val="both"/>
        <w:rPr>
          <w:rFonts w:ascii="Times New Roman" w:hAnsi="Times New Roman" w:cs="Times New Roman"/>
          <w:sz w:val="22"/>
          <w:szCs w:val="22"/>
        </w:rPr>
      </w:pPr>
      <w:r>
        <w:rPr>
          <w:rFonts w:ascii="Times New Roman" w:hAnsi="Times New Roman" w:cs="Times New Roman"/>
          <w:sz w:val="22"/>
          <w:szCs w:val="22"/>
        </w:rPr>
        <w:t>2.3.2 A Lei nº. 14.133/2021 também prevê, no parágrafo segundo do art</w:t>
      </w:r>
      <w:r>
        <w:rPr>
          <w:rFonts w:ascii="Times New Roman" w:hAnsi="Times New Roman" w:cs="Times New Roman"/>
          <w:sz w:val="22"/>
          <w:szCs w:val="22"/>
        </w:rPr>
        <w:t xml:space="preserve">igo 17que as licitações serão realizadas preferencialmente sob a forma eletrônica, </w:t>
      </w:r>
      <w:r>
        <w:rPr>
          <w:rFonts w:ascii="Times New Roman" w:hAnsi="Times New Roman" w:cs="Times New Roman"/>
          <w:sz w:val="22"/>
          <w:szCs w:val="22"/>
          <w:u w:val="single"/>
        </w:rPr>
        <w:t xml:space="preserve">admitida </w:t>
      </w:r>
      <w:r>
        <w:rPr>
          <w:rFonts w:ascii="Times New Roman" w:hAnsi="Times New Roman" w:cs="Times New Roman"/>
          <w:spacing w:val="-64"/>
          <w:sz w:val="22"/>
          <w:szCs w:val="22"/>
        </w:rPr>
        <w:t>a</w:t>
      </w:r>
      <w:r>
        <w:rPr>
          <w:rFonts w:ascii="Times New Roman" w:hAnsi="Times New Roman" w:cs="Times New Roman"/>
          <w:sz w:val="22"/>
          <w:szCs w:val="22"/>
          <w:u w:val="single"/>
        </w:rPr>
        <w:t xml:space="preserve"> utilização da forma presencial, desde que motivada, devendo a sessão pública ser registrada em ata e gravada em áudio e vídeo.</w:t>
      </w:r>
    </w:p>
    <w:p w:rsidR="00000000" w:rsidRDefault="003912EE">
      <w:pPr>
        <w:widowControl/>
        <w:tabs>
          <w:tab w:val="left" w:pos="1530"/>
        </w:tabs>
        <w:spacing w:before="93"/>
        <w:jc w:val="both"/>
        <w:rPr>
          <w:rFonts w:ascii="Times New Roman" w:hAnsi="Times New Roman" w:cs="Times New Roman"/>
          <w:sz w:val="22"/>
          <w:szCs w:val="22"/>
        </w:rPr>
      </w:pPr>
      <w:r>
        <w:rPr>
          <w:rFonts w:ascii="Times New Roman" w:hAnsi="Times New Roman" w:cs="Times New Roman"/>
          <w:sz w:val="22"/>
          <w:szCs w:val="22"/>
        </w:rPr>
        <w:t>2.4 Os envelopes de proposta e docu</w:t>
      </w:r>
      <w:r>
        <w:rPr>
          <w:rFonts w:ascii="Times New Roman" w:hAnsi="Times New Roman" w:cs="Times New Roman"/>
          <w:sz w:val="22"/>
          <w:szCs w:val="22"/>
        </w:rPr>
        <w:t>mentação deverão ser entregues no Setor de Licitações, localizada na sede da Câmara Municipal. O Credenciamento será feito na própria sessão de abertura.</w:t>
      </w:r>
    </w:p>
    <w:p w:rsidR="00000000" w:rsidRDefault="003912EE">
      <w:pPr>
        <w:widowControl/>
        <w:tabs>
          <w:tab w:val="left" w:pos="1530"/>
        </w:tabs>
        <w:spacing w:before="185"/>
        <w:jc w:val="both"/>
        <w:rPr>
          <w:rFonts w:ascii="Times New Roman" w:hAnsi="Times New Roman" w:cs="Times New Roman"/>
          <w:sz w:val="22"/>
          <w:szCs w:val="22"/>
        </w:rPr>
      </w:pPr>
      <w:r>
        <w:rPr>
          <w:rFonts w:ascii="Times New Roman" w:hAnsi="Times New Roman" w:cs="Times New Roman"/>
          <w:sz w:val="22"/>
          <w:szCs w:val="22"/>
        </w:rPr>
        <w:t>2.5 O Edital encontra-se à disposição dos interessados para consulta e estudo junto ao Departamento de</w:t>
      </w:r>
      <w:r>
        <w:rPr>
          <w:rFonts w:ascii="Times New Roman" w:hAnsi="Times New Roman" w:cs="Times New Roman"/>
          <w:sz w:val="22"/>
          <w:szCs w:val="22"/>
        </w:rPr>
        <w:t xml:space="preserve"> Licitação, durante o prazo de divulgação da Licitação até o recebimento dos envelopes. As planilhas de proposta e credenciamento, de caráter não obrigatório, serão publicadas no site oficial da Câmara .</w:t>
      </w:r>
    </w:p>
    <w:p w:rsidR="005B3FC5" w:rsidRDefault="003912EE">
      <w:pPr>
        <w:widowControl/>
        <w:tabs>
          <w:tab w:val="left" w:pos="1530"/>
        </w:tabs>
        <w:jc w:val="both"/>
      </w:pPr>
      <w:r>
        <w:rPr>
          <w:rFonts w:ascii="Times New Roman" w:hAnsi="Times New Roman" w:cs="Times New Roman"/>
          <w:sz w:val="22"/>
          <w:szCs w:val="22"/>
        </w:rPr>
        <w:t>2.6 As empresas interessadas em participar do certam</w:t>
      </w:r>
      <w:r>
        <w:rPr>
          <w:rFonts w:ascii="Times New Roman" w:hAnsi="Times New Roman" w:cs="Times New Roman"/>
          <w:sz w:val="22"/>
          <w:szCs w:val="22"/>
        </w:rPr>
        <w:t xml:space="preserve">e poderão, obter o Edital pelo site: </w:t>
      </w:r>
      <w:hyperlink r:id="rId16" w:history="1">
        <w:r>
          <w:rPr>
            <w:rFonts w:ascii="Times New Roman" w:hAnsi="Times New Roman" w:cs="Times New Roman"/>
            <w:sz w:val="22"/>
            <w:szCs w:val="22"/>
          </w:rPr>
          <w:t>https://camarasantafedegoias.go.gov.br/site//</w:t>
        </w:r>
      </w:hyperlink>
      <w:r>
        <w:rPr>
          <w:rFonts w:ascii="Times New Roman" w:hAnsi="Times New Roman" w:cs="Times New Roman"/>
          <w:sz w:val="22"/>
          <w:szCs w:val="22"/>
        </w:rPr>
        <w:t xml:space="preserve">, dúvidas poderão ser informadas através do e-mail: </w:t>
      </w:r>
      <w:hyperlink r:id="rId17" w:history="1">
        <w:r w:rsidR="005B3FC5" w:rsidRPr="005B3FC5">
          <w:rPr>
            <w:rStyle w:val="Hyperlink"/>
            <w:sz w:val="20"/>
          </w:rPr>
          <w:t>camaramunicipalsantafe@hotmail.com</w:t>
        </w:r>
      </w:hyperlink>
    </w:p>
    <w:p w:rsidR="00000000" w:rsidRDefault="003912EE">
      <w:pPr>
        <w:widowControl/>
        <w:tabs>
          <w:tab w:val="left" w:pos="1530"/>
        </w:tabs>
        <w:jc w:val="both"/>
        <w:rPr>
          <w:rFonts w:ascii="Times New Roman" w:hAnsi="Times New Roman" w:cs="Times New Roman"/>
          <w:sz w:val="22"/>
          <w:szCs w:val="22"/>
        </w:rPr>
      </w:pPr>
      <w:r>
        <w:rPr>
          <w:rFonts w:ascii="Times New Roman" w:hAnsi="Times New Roman" w:cs="Times New Roman"/>
          <w:sz w:val="22"/>
          <w:szCs w:val="22"/>
        </w:rPr>
        <w:t>Os dados básicos de cadastramento (Razão Social, Endereço, CNPJ, Telefone Comercial, Pessoa de Contato e telefones). Este pré agendamento não é de caráter obrigatório,visa apenas criar condições para que o Departamento de Licitação poss</w:t>
      </w:r>
      <w:r>
        <w:rPr>
          <w:rFonts w:ascii="Times New Roman" w:hAnsi="Times New Roman" w:cs="Times New Roman"/>
          <w:sz w:val="22"/>
          <w:szCs w:val="22"/>
        </w:rPr>
        <w:t>a enviar quaisquer comunicados, esclarecimentos e/ou observações pertinentes ao processo licitatório,caso seja necessário.</w:t>
      </w:r>
    </w:p>
    <w:p w:rsidR="00000000" w:rsidRDefault="003912EE">
      <w:pPr>
        <w:widowControl/>
        <w:tabs>
          <w:tab w:val="left" w:pos="2238"/>
        </w:tabs>
        <w:spacing w:before="1"/>
        <w:jc w:val="both"/>
        <w:rPr>
          <w:rFonts w:ascii="Times New Roman" w:hAnsi="Times New Roman" w:cs="Times New Roman"/>
          <w:sz w:val="22"/>
          <w:szCs w:val="22"/>
        </w:rPr>
      </w:pPr>
      <w:r>
        <w:rPr>
          <w:rFonts w:ascii="Times New Roman" w:hAnsi="Times New Roman" w:cs="Times New Roman"/>
          <w:sz w:val="22"/>
          <w:szCs w:val="22"/>
        </w:rPr>
        <w:t>2.7 O presente Edital se submete integralmente ao disposto nos Artigos 42, 43, 44, 45 e 46 da Lei Complementar nº.123, de 14 de dezem</w:t>
      </w:r>
      <w:r>
        <w:rPr>
          <w:rFonts w:ascii="Times New Roman" w:hAnsi="Times New Roman" w:cs="Times New Roman"/>
          <w:sz w:val="22"/>
          <w:szCs w:val="22"/>
        </w:rPr>
        <w:t>bro de 2006, assegurando o direito de prioridade para a Microempresa e Empresa de Pequeno Porte, no critério do desempate, quando verificado ao final da disputa de preços, na forma do art.60º, §2º,da Lei nº14.133, de1º de abril de 2021.</w:t>
      </w:r>
    </w:p>
    <w:p w:rsidR="00000000" w:rsidRDefault="003912EE">
      <w:pPr>
        <w:widowControl/>
        <w:tabs>
          <w:tab w:val="left" w:pos="2238"/>
        </w:tabs>
        <w:spacing w:before="92"/>
        <w:jc w:val="both"/>
        <w:rPr>
          <w:rFonts w:ascii="Times New Roman" w:hAnsi="Times New Roman" w:cs="Times New Roman"/>
          <w:sz w:val="22"/>
          <w:szCs w:val="22"/>
        </w:rPr>
      </w:pPr>
      <w:r>
        <w:rPr>
          <w:rFonts w:ascii="Times New Roman" w:hAnsi="Times New Roman" w:cs="Times New Roman"/>
          <w:spacing w:val="-1"/>
          <w:sz w:val="22"/>
          <w:szCs w:val="22"/>
        </w:rPr>
        <w:lastRenderedPageBreak/>
        <w:t>2.8 Será</w:t>
      </w:r>
      <w:r>
        <w:rPr>
          <w:rFonts w:ascii="Times New Roman" w:hAnsi="Times New Roman" w:cs="Times New Roman"/>
          <w:spacing w:val="-1"/>
          <w:sz w:val="22"/>
          <w:szCs w:val="22"/>
        </w:rPr>
        <w:t xml:space="preserve"> concedida vistas de toda a documentação </w:t>
      </w:r>
      <w:r>
        <w:rPr>
          <w:rFonts w:ascii="Times New Roman" w:hAnsi="Times New Roman" w:cs="Times New Roman"/>
          <w:sz w:val="22"/>
          <w:szCs w:val="22"/>
        </w:rPr>
        <w:t>apresentada, de maneira individual, para cada um dos licitantes.</w:t>
      </w:r>
    </w:p>
    <w:p w:rsidR="00000000" w:rsidRDefault="003912EE">
      <w:pPr>
        <w:widowControl/>
        <w:tabs>
          <w:tab w:val="left" w:pos="2238"/>
        </w:tabs>
        <w:spacing w:before="92"/>
        <w:jc w:val="both"/>
        <w:rPr>
          <w:rFonts w:ascii="Times New Roman" w:hAnsi="Times New Roman" w:cs="Times New Roman"/>
          <w:sz w:val="22"/>
          <w:szCs w:val="22"/>
        </w:rPr>
      </w:pPr>
    </w:p>
    <w:p w:rsidR="00000000" w:rsidRDefault="003912EE">
      <w:pPr>
        <w:tabs>
          <w:tab w:val="left" w:pos="1542"/>
        </w:tabs>
        <w:ind w:hanging="720"/>
        <w:jc w:val="both"/>
        <w:rPr>
          <w:rFonts w:ascii="Times New Roman" w:hAnsi="Times New Roman" w:cs="Times New Roman"/>
          <w:sz w:val="22"/>
          <w:szCs w:val="22"/>
        </w:rPr>
      </w:pPr>
      <w:r>
        <w:rPr>
          <w:rFonts w:ascii="Times New Roman" w:hAnsi="Times New Roman" w:cs="Times New Roman"/>
          <w:sz w:val="22"/>
          <w:szCs w:val="22"/>
        </w:rPr>
        <w:tab/>
        <w:t>2.9 São partes integrantes deste Edital os seguintes anexos:</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spacing w:val="-64"/>
          <w:sz w:val="22"/>
          <w:szCs w:val="22"/>
        </w:rPr>
      </w:pPr>
      <w:r>
        <w:rPr>
          <w:rFonts w:ascii="Times New Roman" w:hAnsi="Times New Roman" w:cs="Times New Roman"/>
          <w:b/>
          <w:bCs/>
          <w:sz w:val="22"/>
          <w:szCs w:val="22"/>
        </w:rPr>
        <w:t>ANEXO I</w:t>
      </w:r>
      <w:r>
        <w:rPr>
          <w:rFonts w:ascii="Cambria" w:hAnsi="Cambria" w:cs="Cambria"/>
          <w:b/>
          <w:bCs/>
          <w:sz w:val="22"/>
          <w:szCs w:val="22"/>
        </w:rPr>
        <w:t>–</w:t>
      </w:r>
      <w:r>
        <w:rPr>
          <w:rFonts w:ascii="Times New Roman" w:hAnsi="Times New Roman" w:cs="Times New Roman"/>
          <w:sz w:val="22"/>
          <w:szCs w:val="22"/>
        </w:rPr>
        <w:t xml:space="preserve"> TERMO DE REFERÊNCIA </w:t>
      </w:r>
      <w:r>
        <w:rPr>
          <w:rFonts w:ascii="Cambria" w:hAnsi="Cambria" w:cs="Cambria"/>
          <w:sz w:val="22"/>
          <w:szCs w:val="22"/>
        </w:rPr>
        <w:t>–</w:t>
      </w:r>
      <w:r>
        <w:rPr>
          <w:rFonts w:ascii="Times New Roman" w:hAnsi="Times New Roman" w:cs="Times New Roman"/>
          <w:sz w:val="22"/>
          <w:szCs w:val="22"/>
        </w:rPr>
        <w:t xml:space="preserve"> ESPECIFICAÇÕES DO OBJETO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sz w:val="22"/>
          <w:szCs w:val="22"/>
        </w:rPr>
      </w:pPr>
      <w:r>
        <w:rPr>
          <w:rFonts w:ascii="Times New Roman" w:hAnsi="Times New Roman" w:cs="Times New Roman"/>
          <w:b/>
          <w:bCs/>
          <w:sz w:val="22"/>
          <w:szCs w:val="22"/>
        </w:rPr>
        <w:t>ANEXOII</w:t>
      </w:r>
      <w:r>
        <w:rPr>
          <w:rFonts w:ascii="Cambria" w:hAnsi="Cambria" w:cs="Cambria"/>
          <w:b/>
          <w:bCs/>
          <w:sz w:val="22"/>
          <w:szCs w:val="22"/>
        </w:rPr>
        <w:t>–</w:t>
      </w:r>
      <w:r>
        <w:rPr>
          <w:rFonts w:ascii="Times New Roman" w:hAnsi="Times New Roman" w:cs="Times New Roman"/>
          <w:sz w:val="22"/>
          <w:szCs w:val="22"/>
        </w:rPr>
        <w:t>PROPOSTA-MODELO E OBSE</w:t>
      </w:r>
      <w:r>
        <w:rPr>
          <w:rFonts w:ascii="Times New Roman" w:hAnsi="Times New Roman" w:cs="Times New Roman"/>
          <w:sz w:val="22"/>
          <w:szCs w:val="22"/>
        </w:rPr>
        <w:t>RVAÇÕES</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sz w:val="22"/>
          <w:szCs w:val="22"/>
        </w:rPr>
      </w:pPr>
      <w:r>
        <w:rPr>
          <w:rFonts w:ascii="Times New Roman" w:hAnsi="Times New Roman" w:cs="Times New Roman"/>
          <w:b/>
          <w:bCs/>
          <w:sz w:val="22"/>
          <w:szCs w:val="22"/>
        </w:rPr>
        <w:t>ANEXOII-B-</w:t>
      </w:r>
      <w:r>
        <w:rPr>
          <w:rFonts w:ascii="Times New Roman" w:hAnsi="Times New Roman" w:cs="Times New Roman"/>
          <w:sz w:val="22"/>
          <w:szCs w:val="22"/>
        </w:rPr>
        <w:t>DECLARAÇÃO DE PROPOSTA ECONÔMICA.</w:t>
      </w:r>
    </w:p>
    <w:p w:rsidR="00000000" w:rsidRDefault="003912EE">
      <w:pPr>
        <w:widowControl/>
        <w:tabs>
          <w:tab w:val="left" w:pos="288"/>
          <w:tab w:val="left" w:pos="993"/>
          <w:tab w:val="left" w:pos="1560"/>
          <w:tab w:val="left" w:pos="1728"/>
          <w:tab w:val="left" w:pos="1843"/>
          <w:tab w:val="left" w:pos="2448"/>
          <w:tab w:val="left" w:pos="3168"/>
          <w:tab w:val="left" w:pos="3686"/>
          <w:tab w:val="left" w:pos="3888"/>
          <w:tab w:val="left" w:pos="4111"/>
          <w:tab w:val="left" w:pos="4608"/>
          <w:tab w:val="left" w:pos="5103"/>
          <w:tab w:val="left" w:pos="5328"/>
          <w:tab w:val="left" w:pos="6048"/>
          <w:tab w:val="left" w:pos="6768"/>
          <w:tab w:val="left" w:pos="9387"/>
        </w:tabs>
        <w:spacing w:before="1"/>
        <w:jc w:val="both"/>
        <w:rPr>
          <w:rFonts w:ascii="Times New Roman" w:hAnsi="Times New Roman" w:cs="Times New Roman"/>
          <w:sz w:val="22"/>
          <w:szCs w:val="22"/>
        </w:rPr>
      </w:pPr>
      <w:r>
        <w:rPr>
          <w:rFonts w:ascii="Times New Roman" w:hAnsi="Times New Roman" w:cs="Times New Roman"/>
          <w:b/>
          <w:bCs/>
          <w:sz w:val="22"/>
          <w:szCs w:val="22"/>
        </w:rPr>
        <w:t>ANEXO</w:t>
      </w:r>
      <w:r>
        <w:rPr>
          <w:rFonts w:ascii="Times New Roman" w:hAnsi="Times New Roman" w:cs="Times New Roman"/>
          <w:b/>
          <w:bCs/>
          <w:sz w:val="22"/>
          <w:szCs w:val="22"/>
        </w:rPr>
        <w:tab/>
        <w:t>III</w:t>
      </w:r>
      <w:r>
        <w:rPr>
          <w:rFonts w:ascii="Cambria" w:hAnsi="Cambria" w:cs="Cambria"/>
          <w:b/>
          <w:bCs/>
          <w:sz w:val="22"/>
          <w:szCs w:val="22"/>
        </w:rPr>
        <w:t>–</w:t>
      </w:r>
      <w:r>
        <w:rPr>
          <w:rFonts w:ascii="Times New Roman" w:hAnsi="Times New Roman" w:cs="Times New Roman"/>
          <w:sz w:val="22"/>
          <w:szCs w:val="22"/>
        </w:rPr>
        <w:t xml:space="preserve"> DECLARAÇÃO DE PLENO ATENDIMENTO </w:t>
      </w:r>
      <w:r>
        <w:rPr>
          <w:rFonts w:ascii="Times New Roman" w:hAnsi="Times New Roman" w:cs="Times New Roman"/>
          <w:spacing w:val="-1"/>
          <w:sz w:val="22"/>
          <w:szCs w:val="22"/>
        </w:rPr>
        <w:t xml:space="preserve">AOS </w:t>
      </w:r>
      <w:r>
        <w:rPr>
          <w:rFonts w:ascii="Times New Roman" w:hAnsi="Times New Roman" w:cs="Times New Roman"/>
          <w:sz w:val="22"/>
          <w:szCs w:val="22"/>
        </w:rPr>
        <w:t>REQUISITOS DO EDITAL</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sz w:val="22"/>
          <w:szCs w:val="22"/>
        </w:rPr>
      </w:pPr>
      <w:r>
        <w:rPr>
          <w:rFonts w:ascii="Times New Roman" w:hAnsi="Times New Roman" w:cs="Times New Roman"/>
          <w:b/>
          <w:bCs/>
          <w:sz w:val="22"/>
          <w:szCs w:val="22"/>
        </w:rPr>
        <w:t>ANEXOIV</w:t>
      </w:r>
      <w:r>
        <w:rPr>
          <w:rFonts w:ascii="Cambria" w:hAnsi="Cambria" w:cs="Cambria"/>
          <w:b/>
          <w:bCs/>
          <w:sz w:val="22"/>
          <w:szCs w:val="22"/>
        </w:rPr>
        <w:t>–</w:t>
      </w:r>
      <w:r>
        <w:rPr>
          <w:rFonts w:ascii="Times New Roman" w:hAnsi="Times New Roman" w:cs="Times New Roman"/>
          <w:sz w:val="22"/>
          <w:szCs w:val="22"/>
        </w:rPr>
        <w:t>DECLARAÇÃO DE MICROEMPRESA E EMPRESA DE  PEQUENO PORTE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sz w:val="22"/>
          <w:szCs w:val="22"/>
        </w:rPr>
      </w:pPr>
      <w:r>
        <w:rPr>
          <w:rFonts w:ascii="Times New Roman" w:hAnsi="Times New Roman" w:cs="Times New Roman"/>
          <w:b/>
          <w:bCs/>
          <w:sz w:val="22"/>
          <w:szCs w:val="22"/>
        </w:rPr>
        <w:t>ANEXOV</w:t>
      </w:r>
      <w:r>
        <w:rPr>
          <w:rFonts w:ascii="Cambria" w:hAnsi="Cambria" w:cs="Cambria"/>
          <w:b/>
          <w:bCs/>
          <w:sz w:val="22"/>
          <w:szCs w:val="22"/>
        </w:rPr>
        <w:t>–</w:t>
      </w:r>
      <w:r>
        <w:rPr>
          <w:rFonts w:ascii="Times New Roman" w:hAnsi="Times New Roman" w:cs="Times New Roman"/>
          <w:sz w:val="22"/>
          <w:szCs w:val="22"/>
        </w:rPr>
        <w:t xml:space="preserve"> DECLARAÇÃO QUE NÃO EMPREGA MENOR</w:t>
      </w:r>
    </w:p>
    <w:p w:rsidR="00000000" w:rsidRDefault="003912EE">
      <w:pPr>
        <w:widowControl/>
        <w:tabs>
          <w:tab w:val="left" w:pos="288"/>
          <w:tab w:val="left" w:pos="993"/>
          <w:tab w:val="left" w:pos="1560"/>
          <w:tab w:val="left" w:pos="1728"/>
          <w:tab w:val="left" w:pos="1985"/>
          <w:tab w:val="left" w:pos="2448"/>
          <w:tab w:val="left" w:pos="3168"/>
          <w:tab w:val="left" w:pos="3828"/>
          <w:tab w:val="left" w:pos="3888"/>
          <w:tab w:val="left" w:pos="4395"/>
          <w:tab w:val="left" w:pos="4608"/>
          <w:tab w:val="left" w:pos="5328"/>
          <w:tab w:val="left" w:pos="6048"/>
          <w:tab w:val="left" w:pos="6237"/>
          <w:tab w:val="left" w:pos="6768"/>
          <w:tab w:val="left" w:pos="9251"/>
        </w:tabs>
        <w:jc w:val="both"/>
        <w:rPr>
          <w:rFonts w:ascii="Times New Roman" w:hAnsi="Times New Roman" w:cs="Times New Roman"/>
          <w:sz w:val="22"/>
          <w:szCs w:val="22"/>
        </w:rPr>
      </w:pPr>
      <w:r>
        <w:rPr>
          <w:rFonts w:ascii="Times New Roman" w:hAnsi="Times New Roman" w:cs="Times New Roman"/>
          <w:b/>
          <w:bCs/>
          <w:sz w:val="22"/>
          <w:szCs w:val="22"/>
        </w:rPr>
        <w:t>ANEXO</w:t>
      </w:r>
      <w:r>
        <w:rPr>
          <w:rFonts w:ascii="Times New Roman" w:hAnsi="Times New Roman" w:cs="Times New Roman"/>
          <w:b/>
          <w:bCs/>
          <w:sz w:val="22"/>
          <w:szCs w:val="22"/>
        </w:rPr>
        <w:tab/>
        <w:t>VI</w:t>
      </w:r>
      <w:r>
        <w:rPr>
          <w:rFonts w:ascii="Cambria" w:hAnsi="Cambria" w:cs="Cambria"/>
          <w:b/>
          <w:bCs/>
          <w:sz w:val="22"/>
          <w:szCs w:val="22"/>
        </w:rPr>
        <w:t>–</w:t>
      </w:r>
      <w:r>
        <w:rPr>
          <w:rFonts w:ascii="Times New Roman" w:hAnsi="Times New Roman" w:cs="Times New Roman"/>
          <w:b/>
          <w:bCs/>
          <w:sz w:val="22"/>
          <w:szCs w:val="22"/>
        </w:rPr>
        <w:tab/>
      </w:r>
      <w:r>
        <w:rPr>
          <w:rFonts w:ascii="Times New Roman" w:hAnsi="Times New Roman" w:cs="Times New Roman"/>
          <w:sz w:val="22"/>
          <w:szCs w:val="22"/>
        </w:rPr>
        <w:t>DECLARAÇÃO DE INEXISTÊ</w:t>
      </w:r>
      <w:r>
        <w:rPr>
          <w:rFonts w:ascii="Times New Roman" w:hAnsi="Times New Roman" w:cs="Times New Roman"/>
          <w:sz w:val="22"/>
          <w:szCs w:val="22"/>
        </w:rPr>
        <w:t xml:space="preserve">NCIA DE </w:t>
      </w:r>
      <w:r>
        <w:rPr>
          <w:rFonts w:ascii="Times New Roman" w:hAnsi="Times New Roman" w:cs="Times New Roman"/>
          <w:spacing w:val="-1"/>
          <w:sz w:val="22"/>
          <w:szCs w:val="22"/>
        </w:rPr>
        <w:t xml:space="preserve">FATO </w:t>
      </w:r>
      <w:r>
        <w:rPr>
          <w:rFonts w:ascii="Times New Roman" w:hAnsi="Times New Roman" w:cs="Times New Roman"/>
          <w:sz w:val="22"/>
          <w:szCs w:val="22"/>
        </w:rPr>
        <w:t>SUPERVENIENTE IMPEDITIVO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sz w:val="22"/>
          <w:szCs w:val="22"/>
        </w:rPr>
      </w:pPr>
      <w:r>
        <w:rPr>
          <w:rFonts w:ascii="Times New Roman" w:hAnsi="Times New Roman" w:cs="Times New Roman"/>
          <w:b/>
          <w:bCs/>
          <w:sz w:val="22"/>
          <w:szCs w:val="22"/>
        </w:rPr>
        <w:t>ANEXO VII</w:t>
      </w:r>
      <w:r>
        <w:rPr>
          <w:rFonts w:ascii="Cambria" w:hAnsi="Cambria" w:cs="Cambria"/>
          <w:b/>
          <w:bCs/>
          <w:sz w:val="22"/>
          <w:szCs w:val="22"/>
        </w:rPr>
        <w:t>–</w:t>
      </w:r>
      <w:r>
        <w:rPr>
          <w:rFonts w:ascii="Times New Roman" w:hAnsi="Times New Roman" w:cs="Times New Roman"/>
          <w:sz w:val="22"/>
          <w:szCs w:val="22"/>
        </w:rPr>
        <w:t xml:space="preserve"> DECLARAÇÃO DE AUSÊNCIA DE VÍNCULO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spacing w:val="-64"/>
          <w:sz w:val="22"/>
          <w:szCs w:val="22"/>
        </w:rPr>
      </w:pPr>
      <w:r>
        <w:rPr>
          <w:rFonts w:ascii="Times New Roman" w:hAnsi="Times New Roman" w:cs="Times New Roman"/>
          <w:b/>
          <w:bCs/>
          <w:sz w:val="22"/>
          <w:szCs w:val="22"/>
        </w:rPr>
        <w:t>ANEXO VIII</w:t>
      </w:r>
      <w:r>
        <w:rPr>
          <w:rFonts w:ascii="Cambria" w:hAnsi="Cambria" w:cs="Cambria"/>
          <w:b/>
          <w:bCs/>
          <w:sz w:val="22"/>
          <w:szCs w:val="22"/>
        </w:rPr>
        <w:t>–</w:t>
      </w:r>
      <w:r>
        <w:rPr>
          <w:rFonts w:ascii="Times New Roman" w:hAnsi="Times New Roman" w:cs="Times New Roman"/>
          <w:sz w:val="22"/>
          <w:szCs w:val="22"/>
        </w:rPr>
        <w:t xml:space="preserve"> MINUTA DO CONTRATO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sz w:val="22"/>
          <w:szCs w:val="22"/>
        </w:rPr>
      </w:pPr>
      <w:r>
        <w:rPr>
          <w:rFonts w:ascii="Times New Roman" w:hAnsi="Times New Roman" w:cs="Times New Roman"/>
          <w:b/>
          <w:bCs/>
          <w:sz w:val="22"/>
          <w:szCs w:val="22"/>
        </w:rPr>
        <w:t>ANEXO</w:t>
      </w:r>
      <w:r>
        <w:rPr>
          <w:rFonts w:ascii="Times New Roman" w:hAnsi="Times New Roman" w:cs="Times New Roman"/>
          <w:b/>
          <w:bCs/>
          <w:spacing w:val="-1"/>
          <w:sz w:val="22"/>
          <w:szCs w:val="22"/>
        </w:rPr>
        <w:t xml:space="preserve"> I</w:t>
      </w:r>
      <w:r>
        <w:rPr>
          <w:rFonts w:ascii="Times New Roman" w:hAnsi="Times New Roman" w:cs="Times New Roman"/>
          <w:b/>
          <w:bCs/>
          <w:sz w:val="22"/>
          <w:szCs w:val="22"/>
        </w:rPr>
        <w:t>X</w:t>
      </w:r>
      <w:r>
        <w:rPr>
          <w:rFonts w:ascii="Cambria" w:hAnsi="Cambria" w:cs="Cambria"/>
          <w:b/>
          <w:bCs/>
          <w:sz w:val="22"/>
          <w:szCs w:val="22"/>
        </w:rPr>
        <w:t>–</w:t>
      </w:r>
      <w:r>
        <w:rPr>
          <w:rFonts w:ascii="Times New Roman" w:hAnsi="Times New Roman" w:cs="Times New Roman"/>
          <w:sz w:val="22"/>
          <w:szCs w:val="22"/>
        </w:rPr>
        <w:t>DECLARAÇÃO DE IDONEIDADE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3"/>
        <w:jc w:val="both"/>
        <w:rPr>
          <w:rFonts w:ascii="Times New Roman" w:hAnsi="Times New Roman" w:cs="Times New Roman"/>
          <w:sz w:val="22"/>
          <w:szCs w:val="22"/>
        </w:rPr>
      </w:pPr>
    </w:p>
    <w:p w:rsidR="00000000" w:rsidRDefault="003912EE">
      <w:pPr>
        <w:tabs>
          <w:tab w:val="left" w:pos="1530"/>
        </w:tabs>
        <w:rPr>
          <w:rFonts w:ascii="Times New Roman" w:hAnsi="Times New Roman" w:cs="Times New Roman"/>
          <w:b/>
          <w:bCs/>
          <w:sz w:val="22"/>
          <w:szCs w:val="22"/>
          <w:lang w:val="pt-PT"/>
        </w:rPr>
      </w:pPr>
      <w:r>
        <w:rPr>
          <w:rFonts w:ascii="Times New Roman" w:hAnsi="Times New Roman" w:cs="Times New Roman"/>
          <w:b/>
          <w:bCs/>
          <w:sz w:val="22"/>
          <w:szCs w:val="22"/>
          <w:lang w:val="pt-PT"/>
        </w:rPr>
        <w:t>3. LOCAL E DATA</w:t>
      </w:r>
    </w:p>
    <w:p w:rsidR="00000000" w:rsidRDefault="003912EE">
      <w:pPr>
        <w:widowControl/>
        <w:tabs>
          <w:tab w:val="left" w:pos="2238"/>
        </w:tabs>
        <w:jc w:val="both"/>
        <w:rPr>
          <w:rFonts w:ascii="Times New Roman" w:hAnsi="Times New Roman" w:cs="Times New Roman"/>
          <w:sz w:val="22"/>
          <w:szCs w:val="22"/>
        </w:rPr>
      </w:pPr>
      <w:r>
        <w:rPr>
          <w:rFonts w:ascii="Times New Roman" w:hAnsi="Times New Roman" w:cs="Times New Roman"/>
          <w:sz w:val="22"/>
          <w:szCs w:val="22"/>
        </w:rPr>
        <w:t xml:space="preserve">3.1 A licitação será realizada no dia </w:t>
      </w:r>
      <w:r>
        <w:rPr>
          <w:rFonts w:ascii="Times New Roman" w:hAnsi="Times New Roman" w:cs="Times New Roman"/>
          <w:b/>
          <w:bCs/>
          <w:sz w:val="22"/>
          <w:szCs w:val="22"/>
        </w:rPr>
        <w:t>11 de fevereiro de 2025, às 13h30min (horário de Bras</w:t>
      </w:r>
      <w:r>
        <w:rPr>
          <w:rFonts w:ascii="Times New Roman" w:hAnsi="Times New Roman" w:cs="Times New Roman"/>
          <w:b/>
          <w:bCs/>
          <w:sz w:val="22"/>
          <w:szCs w:val="22"/>
        </w:rPr>
        <w:t>ília-DF)</w:t>
      </w:r>
      <w:r>
        <w:rPr>
          <w:rFonts w:ascii="Times New Roman" w:hAnsi="Times New Roman" w:cs="Times New Roman"/>
          <w:sz w:val="22"/>
          <w:szCs w:val="22"/>
        </w:rPr>
        <w:t>, no endereço da Câmara Municipal de Santa Fé de Goiás, Sala de Licitação.</w:t>
      </w:r>
    </w:p>
    <w:p w:rsidR="00000000" w:rsidRDefault="003912EE">
      <w:pPr>
        <w:widowControl/>
        <w:tabs>
          <w:tab w:val="left" w:pos="2238"/>
        </w:tabs>
        <w:jc w:val="both"/>
        <w:rPr>
          <w:rFonts w:ascii="Times New Roman" w:hAnsi="Times New Roman" w:cs="Times New Roman"/>
          <w:sz w:val="22"/>
          <w:szCs w:val="22"/>
        </w:rPr>
      </w:pPr>
      <w:r>
        <w:rPr>
          <w:rFonts w:ascii="Times New Roman" w:hAnsi="Times New Roman" w:cs="Times New Roman"/>
          <w:sz w:val="22"/>
          <w:szCs w:val="22"/>
        </w:rPr>
        <w:t>3.2 Não havendo expediente ou ocorrendo qualquer fato superveniente que impeça a realização do certame na data marcada, a sessão será automaticamente transferida para o prim</w:t>
      </w:r>
      <w:r>
        <w:rPr>
          <w:rFonts w:ascii="Times New Roman" w:hAnsi="Times New Roman" w:cs="Times New Roman"/>
          <w:sz w:val="22"/>
          <w:szCs w:val="22"/>
        </w:rPr>
        <w:t>eiro dia útil subsequente, nomes e horário local anteriormente estabelecido, desde que não haja comunicação do Pregoeiro em contrário.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4"/>
        <w:jc w:val="both"/>
        <w:rPr>
          <w:rFonts w:ascii="Times New Roman" w:hAnsi="Times New Roman" w:cs="Times New Roman"/>
          <w:sz w:val="22"/>
          <w:szCs w:val="22"/>
        </w:rPr>
      </w:pPr>
    </w:p>
    <w:p w:rsidR="00000000" w:rsidRDefault="003912EE">
      <w:pPr>
        <w:tabs>
          <w:tab w:val="left" w:pos="1530"/>
        </w:tabs>
        <w:spacing w:after="21"/>
        <w:rPr>
          <w:rFonts w:ascii="Times New Roman" w:hAnsi="Times New Roman" w:cs="Times New Roman"/>
          <w:b/>
          <w:bCs/>
          <w:sz w:val="22"/>
          <w:szCs w:val="22"/>
          <w:lang w:val="pt-PT"/>
        </w:rPr>
      </w:pPr>
      <w:r>
        <w:rPr>
          <w:rFonts w:ascii="Times New Roman" w:hAnsi="Times New Roman" w:cs="Times New Roman"/>
          <w:b/>
          <w:bCs/>
          <w:sz w:val="22"/>
          <w:szCs w:val="22"/>
          <w:lang w:val="pt-PT"/>
        </w:rPr>
        <w:t>4. DAS CONDIÇÕES DE PARTICIPAÇÃO</w:t>
      </w:r>
    </w:p>
    <w:p w:rsidR="00000000" w:rsidRDefault="003912EE">
      <w:pPr>
        <w:widowControl/>
        <w:tabs>
          <w:tab w:val="left" w:pos="2238"/>
        </w:tabs>
        <w:jc w:val="both"/>
        <w:rPr>
          <w:rFonts w:ascii="Times New Roman" w:hAnsi="Times New Roman" w:cs="Times New Roman"/>
          <w:sz w:val="22"/>
          <w:szCs w:val="22"/>
        </w:rPr>
      </w:pPr>
      <w:r>
        <w:rPr>
          <w:rFonts w:ascii="Times New Roman" w:hAnsi="Times New Roman" w:cs="Times New Roman"/>
          <w:sz w:val="22"/>
          <w:szCs w:val="22"/>
        </w:rPr>
        <w:t>4.1 Poderão participar desta Licitação as empresas (pessoas jurídicas) legalmente const</w:t>
      </w:r>
      <w:r>
        <w:rPr>
          <w:rFonts w:ascii="Times New Roman" w:hAnsi="Times New Roman" w:cs="Times New Roman"/>
          <w:sz w:val="22"/>
          <w:szCs w:val="22"/>
        </w:rPr>
        <w:t xml:space="preserve">ituídas e estabelecidas anteriormente à data de abertura do presente certame, </w:t>
      </w:r>
      <w:r>
        <w:rPr>
          <w:rFonts w:ascii="Times New Roman" w:hAnsi="Times New Roman" w:cs="Times New Roman"/>
          <w:b/>
          <w:bCs/>
          <w:sz w:val="22"/>
          <w:szCs w:val="22"/>
        </w:rPr>
        <w:t>como objeto social pertinente e compatível com o certame</w:t>
      </w:r>
      <w:r>
        <w:rPr>
          <w:rFonts w:ascii="Times New Roman" w:hAnsi="Times New Roman" w:cs="Times New Roman"/>
          <w:sz w:val="22"/>
          <w:szCs w:val="22"/>
        </w:rPr>
        <w:t>, e que atenderem às exigências deste edital e seus anexos.</w:t>
      </w:r>
    </w:p>
    <w:p w:rsidR="00000000" w:rsidRDefault="003912EE">
      <w:pPr>
        <w:widowControl/>
        <w:tabs>
          <w:tab w:val="left" w:pos="2238"/>
        </w:tabs>
        <w:jc w:val="both"/>
        <w:rPr>
          <w:rFonts w:ascii="Times New Roman" w:hAnsi="Times New Roman" w:cs="Times New Roman"/>
          <w:sz w:val="22"/>
          <w:szCs w:val="22"/>
        </w:rPr>
      </w:pPr>
      <w:r>
        <w:rPr>
          <w:rFonts w:ascii="Times New Roman" w:hAnsi="Times New Roman" w:cs="Times New Roman"/>
          <w:sz w:val="22"/>
          <w:szCs w:val="22"/>
        </w:rPr>
        <w:t xml:space="preserve">4.1.1 Todos os itens serão de participação exclusiva para ME, </w:t>
      </w:r>
      <w:r>
        <w:rPr>
          <w:rFonts w:ascii="Times New Roman" w:hAnsi="Times New Roman" w:cs="Times New Roman"/>
          <w:sz w:val="22"/>
          <w:szCs w:val="22"/>
        </w:rPr>
        <w:t>EPP ou Equiparadas, do ramo de atividades pertinentes ao objeto da Contratação, que preencherem as condições de credenciamento constante neste edital.</w:t>
      </w:r>
    </w:p>
    <w:p w:rsidR="00000000" w:rsidRDefault="003912EE">
      <w:pPr>
        <w:widowControl/>
        <w:tabs>
          <w:tab w:val="left" w:pos="2238"/>
        </w:tabs>
        <w:jc w:val="both"/>
        <w:rPr>
          <w:rFonts w:ascii="Times New Roman" w:hAnsi="Times New Roman" w:cs="Times New Roman"/>
          <w:sz w:val="22"/>
          <w:szCs w:val="22"/>
        </w:rPr>
      </w:pPr>
      <w:r>
        <w:rPr>
          <w:rFonts w:ascii="Times New Roman" w:hAnsi="Times New Roman" w:cs="Times New Roman"/>
          <w:sz w:val="22"/>
          <w:szCs w:val="22"/>
        </w:rPr>
        <w:t>4.1.2 Quando não houver um mínimo de 3 (três) fornecedores competitivos enquadrados como microempreendedo</w:t>
      </w:r>
      <w:r>
        <w:rPr>
          <w:rFonts w:ascii="Times New Roman" w:hAnsi="Times New Roman" w:cs="Times New Roman"/>
          <w:sz w:val="22"/>
          <w:szCs w:val="22"/>
        </w:rPr>
        <w:t>r, microempresas ou empresas de pequeno porte capazes de cumprir as exigências estabelecidas no instrumento convocatórionos itens exclusivo, o Pregoeiro convocará as demais licitante(s) para participar(em) deste item, conforme art. 49,inciso II da Lei Comp</w:t>
      </w:r>
      <w:r>
        <w:rPr>
          <w:rFonts w:ascii="Times New Roman" w:hAnsi="Times New Roman" w:cs="Times New Roman"/>
          <w:sz w:val="22"/>
          <w:szCs w:val="22"/>
        </w:rPr>
        <w:t>lementar nº. 123/06.</w:t>
      </w:r>
    </w:p>
    <w:p w:rsidR="00000000" w:rsidRDefault="003912EE">
      <w:pPr>
        <w:widowControl/>
        <w:tabs>
          <w:tab w:val="left" w:pos="2238"/>
        </w:tabs>
        <w:spacing w:before="1"/>
        <w:jc w:val="both"/>
        <w:rPr>
          <w:rFonts w:ascii="Times New Roman" w:hAnsi="Times New Roman" w:cs="Times New Roman"/>
          <w:sz w:val="22"/>
          <w:szCs w:val="22"/>
        </w:rPr>
      </w:pPr>
      <w:r>
        <w:rPr>
          <w:rFonts w:ascii="Times New Roman" w:hAnsi="Times New Roman" w:cs="Times New Roman"/>
          <w:sz w:val="22"/>
          <w:szCs w:val="22"/>
        </w:rPr>
        <w:t>4.2 Admite-se a participação de empresas reunidas sob a forma de consórcio de empresas,observadas as disposições deste edital (e de suas partes integrantes) e da Lei, notadamente no tocante às regras do art.15 da Lei nº. 14.133, de 1ºd</w:t>
      </w:r>
      <w:r>
        <w:rPr>
          <w:rFonts w:ascii="Times New Roman" w:hAnsi="Times New Roman" w:cs="Times New Roman"/>
          <w:sz w:val="22"/>
          <w:szCs w:val="22"/>
        </w:rPr>
        <w:t>e abril de2021).</w:t>
      </w:r>
    </w:p>
    <w:p w:rsidR="00000000" w:rsidRDefault="003912EE">
      <w:pPr>
        <w:widowControl/>
        <w:tabs>
          <w:tab w:val="left" w:pos="2238"/>
        </w:tabs>
        <w:jc w:val="both"/>
        <w:rPr>
          <w:rFonts w:ascii="Times New Roman" w:hAnsi="Times New Roman" w:cs="Times New Roman"/>
          <w:sz w:val="22"/>
          <w:szCs w:val="22"/>
        </w:rPr>
      </w:pPr>
      <w:r>
        <w:rPr>
          <w:rFonts w:ascii="Times New Roman" w:hAnsi="Times New Roman" w:cs="Times New Roman"/>
          <w:sz w:val="22"/>
          <w:szCs w:val="22"/>
        </w:rPr>
        <w:t xml:space="preserve">4.3 As licitantes arcarão com todos os custos decorrentes da elaboração e apresentação de suas propostas, sendo que a Câmara de Santa Fé de Goiás-Go, não será, em nenhum caso, responsável por esses custos, independentemente da condução ou </w:t>
      </w:r>
      <w:r>
        <w:rPr>
          <w:rFonts w:ascii="Times New Roman" w:hAnsi="Times New Roman" w:cs="Times New Roman"/>
          <w:sz w:val="22"/>
          <w:szCs w:val="22"/>
        </w:rPr>
        <w:t>do resultado do processo licitatório.</w:t>
      </w:r>
    </w:p>
    <w:p w:rsidR="00000000" w:rsidRDefault="003912EE">
      <w:pPr>
        <w:widowControl/>
        <w:tabs>
          <w:tab w:val="left" w:pos="2238"/>
        </w:tabs>
        <w:jc w:val="both"/>
        <w:rPr>
          <w:rFonts w:ascii="Times New Roman" w:hAnsi="Times New Roman" w:cs="Times New Roman"/>
          <w:sz w:val="22"/>
          <w:szCs w:val="22"/>
        </w:rPr>
      </w:pPr>
      <w:r>
        <w:rPr>
          <w:rFonts w:ascii="Times New Roman" w:hAnsi="Times New Roman" w:cs="Times New Roman"/>
          <w:sz w:val="22"/>
          <w:szCs w:val="22"/>
        </w:rPr>
        <w:t>4.4 A participação na licitação implica, automaticamente, na aceitação integral dos termos deste Edital, seus Anexos e leis aplicáveis.</w:t>
      </w:r>
    </w:p>
    <w:p w:rsidR="00000000" w:rsidRDefault="003912EE">
      <w:pPr>
        <w:widowControl/>
        <w:tabs>
          <w:tab w:val="left" w:pos="2238"/>
        </w:tabs>
        <w:jc w:val="both"/>
        <w:rPr>
          <w:rFonts w:ascii="Times New Roman" w:hAnsi="Times New Roman" w:cs="Times New Roman"/>
          <w:sz w:val="22"/>
          <w:szCs w:val="22"/>
        </w:rPr>
      </w:pPr>
      <w:r>
        <w:rPr>
          <w:rFonts w:ascii="Times New Roman" w:hAnsi="Times New Roman" w:cs="Times New Roman"/>
          <w:sz w:val="22"/>
          <w:szCs w:val="22"/>
        </w:rPr>
        <w:t>4.5 Os documentos exigidos deverão ser apresentados em original ou publicação em ó</w:t>
      </w:r>
      <w:r>
        <w:rPr>
          <w:rFonts w:ascii="Times New Roman" w:hAnsi="Times New Roman" w:cs="Times New Roman"/>
          <w:sz w:val="22"/>
          <w:szCs w:val="22"/>
        </w:rPr>
        <w:t>rgão da imprensa oficial, por qualquer processo de cópia simples, desde que devidamente LEGÍVEL, ressaltado o direito da comissão em solicitar ooriginal para comparação.</w:t>
      </w:r>
    </w:p>
    <w:p w:rsidR="00000000" w:rsidRDefault="003912EE">
      <w:pPr>
        <w:widowControl/>
        <w:tabs>
          <w:tab w:val="left" w:pos="2238"/>
        </w:tabs>
        <w:spacing w:before="1"/>
        <w:jc w:val="both"/>
        <w:rPr>
          <w:rFonts w:ascii="Times New Roman" w:hAnsi="Times New Roman" w:cs="Times New Roman"/>
          <w:sz w:val="22"/>
          <w:szCs w:val="22"/>
        </w:rPr>
      </w:pPr>
      <w:r>
        <w:rPr>
          <w:rFonts w:ascii="Times New Roman" w:hAnsi="Times New Roman" w:cs="Times New Roman"/>
          <w:sz w:val="22"/>
          <w:szCs w:val="22"/>
        </w:rPr>
        <w:t>4.6 Só terão direito de usar a palavra, rubricar as documentações, propostas, apresent</w:t>
      </w:r>
      <w:r>
        <w:rPr>
          <w:rFonts w:ascii="Times New Roman" w:hAnsi="Times New Roman" w:cs="Times New Roman"/>
          <w:sz w:val="22"/>
          <w:szCs w:val="22"/>
        </w:rPr>
        <w:t>ar reclamações ou recursos e assinar as Atas os licitantes credenciados, a Pregoeiro e os membros da Equipe de Apoio.</w:t>
      </w:r>
    </w:p>
    <w:p w:rsidR="00000000" w:rsidRDefault="003912EE">
      <w:pPr>
        <w:tabs>
          <w:tab w:val="left" w:pos="2238"/>
        </w:tabs>
        <w:ind w:hanging="1057"/>
        <w:jc w:val="both"/>
        <w:rPr>
          <w:rFonts w:ascii="Times New Roman" w:hAnsi="Times New Roman" w:cs="Times New Roman"/>
          <w:sz w:val="22"/>
          <w:szCs w:val="22"/>
        </w:rPr>
      </w:pPr>
      <w:r>
        <w:rPr>
          <w:rFonts w:ascii="Times New Roman" w:hAnsi="Times New Roman" w:cs="Times New Roman"/>
          <w:sz w:val="22"/>
          <w:szCs w:val="22"/>
        </w:rPr>
        <w:tab/>
        <w:t>4.7 É vedada a participação de empresas:</w:t>
      </w:r>
    </w:p>
    <w:p w:rsidR="00000000" w:rsidRDefault="003912EE">
      <w:pPr>
        <w:widowControl/>
        <w:tabs>
          <w:tab w:val="left" w:pos="2238"/>
        </w:tabs>
        <w:jc w:val="both"/>
        <w:rPr>
          <w:rFonts w:ascii="Times New Roman" w:hAnsi="Times New Roman" w:cs="Times New Roman"/>
          <w:sz w:val="22"/>
          <w:szCs w:val="22"/>
        </w:rPr>
      </w:pPr>
      <w:r>
        <w:rPr>
          <w:rFonts w:ascii="Times New Roman" w:hAnsi="Times New Roman" w:cs="Times New Roman"/>
          <w:sz w:val="22"/>
          <w:szCs w:val="22"/>
        </w:rPr>
        <w:lastRenderedPageBreak/>
        <w:t>4.7.1 Concordatária,ou em recuperação judicial, ou extrajudicial, ou em processo de falê</w:t>
      </w:r>
      <w:r>
        <w:rPr>
          <w:rFonts w:ascii="Times New Roman" w:hAnsi="Times New Roman" w:cs="Times New Roman"/>
          <w:sz w:val="22"/>
          <w:szCs w:val="22"/>
        </w:rPr>
        <w:t>ncia, sob concurso de credores, em dissolução ou em liquidação;</w:t>
      </w:r>
    </w:p>
    <w:p w:rsidR="00000000" w:rsidRDefault="003912EE">
      <w:pPr>
        <w:widowControl/>
        <w:tabs>
          <w:tab w:val="left" w:pos="2238"/>
        </w:tabs>
        <w:jc w:val="both"/>
        <w:rPr>
          <w:rFonts w:ascii="Times New Roman" w:hAnsi="Times New Roman" w:cs="Times New Roman"/>
          <w:sz w:val="22"/>
          <w:szCs w:val="22"/>
        </w:rPr>
      </w:pPr>
      <w:r>
        <w:rPr>
          <w:rFonts w:ascii="Times New Roman" w:hAnsi="Times New Roman" w:cs="Times New Roman"/>
          <w:sz w:val="22"/>
          <w:szCs w:val="22"/>
        </w:rPr>
        <w:t>4.7.2 Que tenha(m) sido declarada(s) inidônea(s) pela Administração Pública e, caso participe do processo licitatório, estará (ão) sujeita (s) às penalidades previstas no Art. 155 a 163 da Lei</w:t>
      </w:r>
      <w:r>
        <w:rPr>
          <w:rFonts w:ascii="Times New Roman" w:hAnsi="Times New Roman" w:cs="Times New Roman"/>
          <w:sz w:val="22"/>
          <w:szCs w:val="22"/>
        </w:rPr>
        <w:t xml:space="preserve"> Federal nº. 14.133/21 sem prejuízo da cobrança de perdas e danos.</w:t>
      </w:r>
    </w:p>
    <w:p w:rsidR="00000000" w:rsidRDefault="003912EE">
      <w:pPr>
        <w:widowControl/>
        <w:tabs>
          <w:tab w:val="left" w:pos="2238"/>
        </w:tabs>
        <w:jc w:val="both"/>
        <w:rPr>
          <w:rFonts w:ascii="Times New Roman" w:hAnsi="Times New Roman" w:cs="Times New Roman"/>
          <w:sz w:val="22"/>
          <w:szCs w:val="22"/>
        </w:rPr>
      </w:pPr>
      <w:r>
        <w:rPr>
          <w:rFonts w:ascii="Times New Roman" w:hAnsi="Times New Roman" w:cs="Times New Roman"/>
          <w:sz w:val="22"/>
          <w:szCs w:val="22"/>
        </w:rPr>
        <w:t xml:space="preserve">4.7.3 Pessoa física ou jurídica que, nos 5 (cinco) anos anteriores à divulgação do edital, tenha sido condenada judicialmente, com trânsito em julgado, por exploração de trabalho infantil, </w:t>
      </w:r>
      <w:r>
        <w:rPr>
          <w:rFonts w:ascii="Times New Roman" w:hAnsi="Times New Roman" w:cs="Times New Roman"/>
          <w:sz w:val="22"/>
          <w:szCs w:val="22"/>
        </w:rPr>
        <w:t>por submissão de trabalhadores a condições análogas às de escravo ou por contratação de adolescentes nos casos vedados pela legislação trabalhista.</w:t>
      </w:r>
    </w:p>
    <w:p w:rsidR="00000000" w:rsidRDefault="003912EE">
      <w:pPr>
        <w:tabs>
          <w:tab w:val="left" w:pos="2238"/>
        </w:tabs>
        <w:spacing w:before="1"/>
        <w:ind w:hanging="1057"/>
        <w:jc w:val="both"/>
        <w:rPr>
          <w:rFonts w:ascii="Times New Roman" w:hAnsi="Times New Roman" w:cs="Times New Roman"/>
          <w:sz w:val="22"/>
          <w:szCs w:val="22"/>
        </w:rPr>
      </w:pPr>
      <w:r>
        <w:rPr>
          <w:rFonts w:ascii="Times New Roman" w:hAnsi="Times New Roman" w:cs="Times New Roman"/>
          <w:sz w:val="22"/>
          <w:szCs w:val="22"/>
        </w:rPr>
        <w:tab/>
        <w:t>4.7.4 Pessoa física ou jurídica que incidirem nas hipóteses previstas no §1º e §2º do art. 9º da Lei n.º 14</w:t>
      </w:r>
      <w:r>
        <w:rPr>
          <w:rFonts w:ascii="Times New Roman" w:hAnsi="Times New Roman" w:cs="Times New Roman"/>
          <w:sz w:val="22"/>
          <w:szCs w:val="22"/>
        </w:rPr>
        <w:t>.133, de 1º de abril de 2021.</w:t>
      </w:r>
    </w:p>
    <w:p w:rsidR="00000000" w:rsidRDefault="003912EE">
      <w:pPr>
        <w:widowControl/>
        <w:tabs>
          <w:tab w:val="left" w:pos="2238"/>
        </w:tabs>
        <w:jc w:val="both"/>
        <w:rPr>
          <w:rFonts w:ascii="Times New Roman" w:hAnsi="Times New Roman" w:cs="Times New Roman"/>
          <w:sz w:val="22"/>
          <w:szCs w:val="22"/>
        </w:rPr>
      </w:pPr>
      <w:r>
        <w:rPr>
          <w:rFonts w:ascii="Times New Roman" w:hAnsi="Times New Roman" w:cs="Times New Roman"/>
          <w:sz w:val="22"/>
          <w:szCs w:val="22"/>
        </w:rPr>
        <w:t xml:space="preserve">4.7.5 Empresa cujo dirigente ou sócio majoritário, participe como acionista, </w:t>
      </w:r>
      <w:r>
        <w:rPr>
          <w:rFonts w:ascii="Times New Roman" w:hAnsi="Times New Roman" w:cs="Times New Roman"/>
          <w:spacing w:val="-1"/>
          <w:sz w:val="22"/>
          <w:szCs w:val="22"/>
        </w:rPr>
        <w:t xml:space="preserve">sócio majoritário, procurador </w:t>
      </w:r>
      <w:r>
        <w:rPr>
          <w:rFonts w:ascii="Times New Roman" w:hAnsi="Times New Roman" w:cs="Times New Roman"/>
          <w:sz w:val="22"/>
          <w:szCs w:val="22"/>
        </w:rPr>
        <w:t>ou representante legal de outra do mesmo ramo,também concorrente nesta licitação.</w:t>
      </w:r>
    </w:p>
    <w:p w:rsidR="00000000" w:rsidRDefault="003912EE">
      <w:pPr>
        <w:widowControl/>
        <w:tabs>
          <w:tab w:val="left" w:pos="2238"/>
        </w:tabs>
        <w:jc w:val="both"/>
        <w:rPr>
          <w:rFonts w:ascii="Times New Roman" w:hAnsi="Times New Roman" w:cs="Times New Roman"/>
          <w:sz w:val="22"/>
          <w:szCs w:val="22"/>
        </w:rPr>
      </w:pPr>
      <w:r>
        <w:rPr>
          <w:rFonts w:ascii="Times New Roman" w:hAnsi="Times New Roman" w:cs="Times New Roman"/>
          <w:sz w:val="22"/>
          <w:szCs w:val="22"/>
        </w:rPr>
        <w:t>4.7.6 Não poderá participar direta ou</w:t>
      </w:r>
      <w:r>
        <w:rPr>
          <w:rFonts w:ascii="Times New Roman" w:hAnsi="Times New Roman" w:cs="Times New Roman"/>
          <w:sz w:val="22"/>
          <w:szCs w:val="22"/>
        </w:rPr>
        <w:t xml:space="preserve"> indiretamente da Licitação, servidor da Câmara de Santa Fé de Goiás-Go, bem como as empresas cujos sócios, administradores, empregados, controladores sejam servidores do mesmo.</w:t>
      </w:r>
    </w:p>
    <w:p w:rsidR="00000000" w:rsidRDefault="003912EE">
      <w:pPr>
        <w:widowControl/>
        <w:tabs>
          <w:tab w:val="left" w:pos="2238"/>
        </w:tabs>
        <w:jc w:val="both"/>
        <w:rPr>
          <w:rFonts w:ascii="Times New Roman" w:hAnsi="Times New Roman" w:cs="Times New Roman"/>
          <w:sz w:val="22"/>
          <w:szCs w:val="22"/>
        </w:rPr>
      </w:pPr>
      <w:r>
        <w:rPr>
          <w:rFonts w:ascii="Times New Roman" w:hAnsi="Times New Roman" w:cs="Times New Roman"/>
          <w:sz w:val="22"/>
          <w:szCs w:val="22"/>
        </w:rPr>
        <w:t>4.7.8 As empresas submetidas a processos de recuperação judicial podem partici</w:t>
      </w:r>
      <w:r>
        <w:rPr>
          <w:rFonts w:ascii="Times New Roman" w:hAnsi="Times New Roman" w:cs="Times New Roman"/>
          <w:sz w:val="22"/>
          <w:szCs w:val="22"/>
        </w:rPr>
        <w:t>par desta licitação, desde que demonstrem, na fase de habilitação, ter viabilidade econômica.</w:t>
      </w:r>
    </w:p>
    <w:p w:rsidR="00000000" w:rsidRDefault="003912EE">
      <w:pPr>
        <w:tabs>
          <w:tab w:val="left" w:pos="709"/>
          <w:tab w:val="left" w:pos="1755"/>
          <w:tab w:val="left" w:pos="2863"/>
          <w:tab w:val="left" w:pos="3431"/>
          <w:tab w:val="left" w:pos="5669"/>
          <w:tab w:val="left" w:pos="6420"/>
          <w:tab w:val="left" w:pos="8115"/>
          <w:tab w:val="left" w:pos="9718"/>
        </w:tabs>
        <w:spacing w:before="183" w:after="19"/>
        <w:jc w:val="both"/>
        <w:rPr>
          <w:rFonts w:ascii="Times New Roman" w:hAnsi="Times New Roman" w:cs="Times New Roman"/>
          <w:b/>
          <w:bCs/>
          <w:sz w:val="22"/>
          <w:szCs w:val="22"/>
          <w:lang w:val="pt-PT"/>
        </w:rPr>
      </w:pPr>
      <w:r>
        <w:rPr>
          <w:rFonts w:ascii="Times New Roman" w:hAnsi="Times New Roman" w:cs="Times New Roman"/>
          <w:b/>
          <w:bCs/>
          <w:sz w:val="22"/>
          <w:szCs w:val="22"/>
          <w:lang w:val="pt-PT"/>
        </w:rPr>
        <w:t>5. DA</w:t>
      </w:r>
      <w:r>
        <w:rPr>
          <w:rFonts w:ascii="Times New Roman" w:hAnsi="Times New Roman" w:cs="Times New Roman"/>
          <w:b/>
          <w:bCs/>
          <w:sz w:val="22"/>
          <w:szCs w:val="22"/>
          <w:lang w:val="pt-PT"/>
        </w:rPr>
        <w:tab/>
        <w:t>FORMA</w:t>
      </w:r>
      <w:r>
        <w:rPr>
          <w:rFonts w:ascii="Times New Roman" w:hAnsi="Times New Roman" w:cs="Times New Roman"/>
          <w:b/>
          <w:bCs/>
          <w:sz w:val="22"/>
          <w:szCs w:val="22"/>
          <w:lang w:val="pt-PT"/>
        </w:rPr>
        <w:tab/>
        <w:t>DE APRESENTAÇÃO DOS ENVELOPES</w:t>
      </w:r>
      <w:r>
        <w:rPr>
          <w:rFonts w:ascii="Times New Roman" w:hAnsi="Times New Roman" w:cs="Times New Roman"/>
          <w:b/>
          <w:bCs/>
          <w:sz w:val="22"/>
          <w:szCs w:val="22"/>
          <w:lang w:val="pt-PT"/>
        </w:rPr>
        <w:tab/>
        <w:t xml:space="preserve">CONTENDO </w:t>
      </w:r>
      <w:r>
        <w:rPr>
          <w:rFonts w:ascii="Times New Roman" w:hAnsi="Times New Roman" w:cs="Times New Roman"/>
          <w:b/>
          <w:bCs/>
          <w:spacing w:val="-2"/>
          <w:sz w:val="22"/>
          <w:szCs w:val="22"/>
          <w:lang w:val="pt-PT"/>
        </w:rPr>
        <w:t xml:space="preserve">A </w:t>
      </w:r>
      <w:r>
        <w:rPr>
          <w:rFonts w:ascii="Times New Roman" w:hAnsi="Times New Roman" w:cs="Times New Roman"/>
          <w:b/>
          <w:bCs/>
          <w:sz w:val="22"/>
          <w:szCs w:val="22"/>
          <w:lang w:val="pt-PT"/>
        </w:rPr>
        <w:t>PROPOSTA DE PREÇO (01) E DOCUMENTAÇÃO DE HABILITAÇÃO (2)</w:t>
      </w:r>
    </w:p>
    <w:p w:rsidR="00000000" w:rsidRDefault="003912EE">
      <w:pPr>
        <w:widowControl/>
        <w:tabs>
          <w:tab w:val="left" w:pos="1530"/>
        </w:tabs>
        <w:jc w:val="both"/>
        <w:rPr>
          <w:rFonts w:ascii="Times New Roman" w:hAnsi="Times New Roman" w:cs="Times New Roman"/>
          <w:sz w:val="22"/>
          <w:szCs w:val="22"/>
        </w:rPr>
      </w:pPr>
      <w:r>
        <w:rPr>
          <w:rFonts w:ascii="Times New Roman" w:hAnsi="Times New Roman" w:cs="Times New Roman"/>
          <w:sz w:val="22"/>
          <w:szCs w:val="22"/>
        </w:rPr>
        <w:t>5.1 Os envelopes, respectivamente Proposta de Preços</w:t>
      </w:r>
      <w:r>
        <w:rPr>
          <w:rFonts w:ascii="Times New Roman" w:hAnsi="Times New Roman" w:cs="Times New Roman"/>
          <w:sz w:val="22"/>
          <w:szCs w:val="22"/>
        </w:rPr>
        <w:t xml:space="preserve"> (EnvelopeA) e Documentos de Habilitação (Envelope B), deverão ser apresentados, fechados e indevassáveis, contendo cada um deles,em sua parte externa, os seguintes dizeres:</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1"/>
        <w:jc w:val="both"/>
        <w:rPr>
          <w:rFonts w:ascii="Times New Roman" w:hAnsi="Times New Roman" w:cs="Times New Roman"/>
          <w:b/>
          <w:bCs/>
          <w:sz w:val="22"/>
          <w:szCs w:val="22"/>
        </w:rPr>
      </w:pPr>
      <w:r>
        <w:rPr>
          <w:rFonts w:ascii="Times New Roman" w:hAnsi="Times New Roman" w:cs="Times New Roman"/>
          <w:b/>
          <w:bCs/>
          <w:sz w:val="22"/>
          <w:szCs w:val="22"/>
        </w:rPr>
        <w:t>NOME DA EMPRESA/CNPJ/TELEFONE/E-MAIL</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b/>
          <w:bCs/>
          <w:sz w:val="22"/>
          <w:szCs w:val="22"/>
        </w:rPr>
      </w:pPr>
      <w:r>
        <w:rPr>
          <w:rFonts w:ascii="Times New Roman" w:hAnsi="Times New Roman" w:cs="Times New Roman"/>
          <w:b/>
          <w:bCs/>
          <w:sz w:val="22"/>
          <w:szCs w:val="22"/>
        </w:rPr>
        <w:t>ENVELOPE Nº. 01 - PROPOSTA DE PREÇOS</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b/>
          <w:bCs/>
          <w:sz w:val="22"/>
          <w:szCs w:val="22"/>
        </w:rPr>
      </w:pPr>
      <w:r>
        <w:rPr>
          <w:rFonts w:ascii="Times New Roman" w:hAnsi="Times New Roman" w:cs="Times New Roman"/>
          <w:b/>
          <w:bCs/>
          <w:sz w:val="22"/>
          <w:szCs w:val="22"/>
        </w:rPr>
        <w:t>MUNICÍPI</w:t>
      </w:r>
      <w:r>
        <w:rPr>
          <w:rFonts w:ascii="Times New Roman" w:hAnsi="Times New Roman" w:cs="Times New Roman"/>
          <w:b/>
          <w:bCs/>
          <w:sz w:val="22"/>
          <w:szCs w:val="22"/>
        </w:rPr>
        <w:t>O DE SANTA FÉ DE GOIÁS-GO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92"/>
        <w:jc w:val="both"/>
        <w:rPr>
          <w:rFonts w:ascii="Times New Roman" w:hAnsi="Times New Roman" w:cs="Times New Roman"/>
          <w:b/>
          <w:bCs/>
          <w:sz w:val="22"/>
          <w:szCs w:val="22"/>
        </w:rPr>
      </w:pPr>
      <w:r>
        <w:rPr>
          <w:rFonts w:ascii="Times New Roman" w:hAnsi="Times New Roman" w:cs="Times New Roman"/>
          <w:b/>
          <w:bCs/>
          <w:sz w:val="22"/>
          <w:szCs w:val="22"/>
        </w:rPr>
        <w:t>PREGÃO PRESENCIALNº</w:t>
      </w:r>
      <w:r>
        <w:rPr>
          <w:rFonts w:ascii="Times New Roman" w:hAnsi="Times New Roman" w:cs="Times New Roman"/>
          <w:b/>
          <w:bCs/>
          <w:spacing w:val="-1"/>
          <w:sz w:val="22"/>
          <w:szCs w:val="22"/>
        </w:rPr>
        <w:t>. 01/2025</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1"/>
        <w:jc w:val="both"/>
        <w:rPr>
          <w:rFonts w:ascii="Times New Roman" w:hAnsi="Times New Roman" w:cs="Times New Roman"/>
          <w:b/>
          <w:bCs/>
          <w:sz w:val="22"/>
          <w:szCs w:val="22"/>
        </w:rPr>
      </w:pPr>
      <w:r>
        <w:rPr>
          <w:rFonts w:ascii="Times New Roman" w:hAnsi="Times New Roman" w:cs="Times New Roman"/>
          <w:b/>
          <w:bCs/>
          <w:sz w:val="22"/>
          <w:szCs w:val="22"/>
        </w:rPr>
        <w:t>NOME DA EMPRESA/CNPJ/TELEFONE/E-MAIL</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b/>
          <w:bCs/>
          <w:spacing w:val="-64"/>
          <w:sz w:val="22"/>
          <w:szCs w:val="22"/>
        </w:rPr>
      </w:pPr>
      <w:r>
        <w:rPr>
          <w:rFonts w:ascii="Times New Roman" w:hAnsi="Times New Roman" w:cs="Times New Roman"/>
          <w:b/>
          <w:bCs/>
          <w:sz w:val="22"/>
          <w:szCs w:val="22"/>
        </w:rPr>
        <w:t>ENVELOPE Nº. 02 - DOCUMENTAÇÃO DE HABILITAÇÃO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b/>
          <w:bCs/>
          <w:sz w:val="22"/>
          <w:szCs w:val="22"/>
        </w:rPr>
      </w:pPr>
      <w:r>
        <w:rPr>
          <w:rFonts w:ascii="Times New Roman" w:hAnsi="Times New Roman" w:cs="Times New Roman"/>
          <w:b/>
          <w:bCs/>
          <w:sz w:val="22"/>
          <w:szCs w:val="22"/>
        </w:rPr>
        <w:t>MUNICÍPIODE SANTA FÉ DE GOIÁS-GO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b/>
          <w:bCs/>
          <w:sz w:val="22"/>
          <w:szCs w:val="22"/>
        </w:rPr>
      </w:pPr>
      <w:r>
        <w:rPr>
          <w:rFonts w:ascii="Times New Roman" w:hAnsi="Times New Roman" w:cs="Times New Roman"/>
          <w:b/>
          <w:bCs/>
          <w:sz w:val="22"/>
          <w:szCs w:val="22"/>
        </w:rPr>
        <w:t>PREGÃO</w:t>
      </w:r>
      <w:r w:rsidR="005B3FC5">
        <w:rPr>
          <w:rFonts w:ascii="Times New Roman" w:hAnsi="Times New Roman" w:cs="Times New Roman"/>
          <w:b/>
          <w:bCs/>
          <w:sz w:val="22"/>
          <w:szCs w:val="22"/>
        </w:rPr>
        <w:t xml:space="preserve"> </w:t>
      </w:r>
      <w:r>
        <w:rPr>
          <w:rFonts w:ascii="Times New Roman" w:hAnsi="Times New Roman" w:cs="Times New Roman"/>
          <w:b/>
          <w:bCs/>
          <w:sz w:val="22"/>
          <w:szCs w:val="22"/>
        </w:rPr>
        <w:t>PRESENCIAL</w:t>
      </w:r>
      <w:r w:rsidR="005B3FC5">
        <w:rPr>
          <w:rFonts w:ascii="Times New Roman" w:hAnsi="Times New Roman" w:cs="Times New Roman"/>
          <w:b/>
          <w:bCs/>
          <w:sz w:val="22"/>
          <w:szCs w:val="22"/>
        </w:rPr>
        <w:t xml:space="preserve"> </w:t>
      </w:r>
      <w:r>
        <w:rPr>
          <w:rFonts w:ascii="Times New Roman" w:hAnsi="Times New Roman" w:cs="Times New Roman"/>
          <w:b/>
          <w:bCs/>
          <w:sz w:val="22"/>
          <w:szCs w:val="22"/>
        </w:rPr>
        <w:t>Nº.</w:t>
      </w:r>
      <w:r>
        <w:rPr>
          <w:rFonts w:ascii="Times New Roman" w:hAnsi="Times New Roman" w:cs="Times New Roman"/>
          <w:b/>
          <w:bCs/>
          <w:spacing w:val="-1"/>
          <w:sz w:val="22"/>
          <w:szCs w:val="22"/>
        </w:rPr>
        <w:t>01/2025</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b/>
          <w:bCs/>
          <w:sz w:val="22"/>
          <w:szCs w:val="22"/>
        </w:rPr>
      </w:pPr>
    </w:p>
    <w:p w:rsidR="00000000" w:rsidRDefault="003912EE">
      <w:pPr>
        <w:tabs>
          <w:tab w:val="left" w:pos="1530"/>
        </w:tabs>
        <w:ind w:hanging="360"/>
        <w:jc w:val="both"/>
        <w:rPr>
          <w:rFonts w:ascii="Times New Roman" w:hAnsi="Times New Roman" w:cs="Times New Roman"/>
          <w:sz w:val="22"/>
          <w:szCs w:val="22"/>
        </w:rPr>
      </w:pPr>
      <w:r>
        <w:rPr>
          <w:rFonts w:ascii="Times New Roman" w:hAnsi="Times New Roman" w:cs="Times New Roman"/>
          <w:b/>
          <w:bCs/>
          <w:sz w:val="22"/>
          <w:szCs w:val="22"/>
        </w:rPr>
        <w:tab/>
      </w:r>
      <w:r>
        <w:rPr>
          <w:rFonts w:ascii="Times New Roman" w:hAnsi="Times New Roman" w:cs="Times New Roman"/>
          <w:sz w:val="22"/>
          <w:szCs w:val="22"/>
        </w:rPr>
        <w:t>5.2 Os documentos constantes dos envelopes deverã</w:t>
      </w:r>
      <w:r>
        <w:rPr>
          <w:rFonts w:ascii="Times New Roman" w:hAnsi="Times New Roman" w:cs="Times New Roman"/>
          <w:sz w:val="22"/>
          <w:szCs w:val="22"/>
        </w:rPr>
        <w:t>o ser apresentados em 01</w:t>
      </w:r>
      <w:r>
        <w:rPr>
          <w:rFonts w:ascii="Times New Roman" w:hAnsi="Times New Roman" w:cs="Times New Roman"/>
          <w:spacing w:val="-1"/>
          <w:sz w:val="22"/>
          <w:szCs w:val="22"/>
        </w:rPr>
        <w:t xml:space="preserve">(uma) </w:t>
      </w:r>
      <w:r>
        <w:rPr>
          <w:rFonts w:ascii="Times New Roman" w:hAnsi="Times New Roman" w:cs="Times New Roman"/>
          <w:sz w:val="22"/>
          <w:szCs w:val="22"/>
        </w:rPr>
        <w:t xml:space="preserve">via redigida com clareza, em língua portuguesa, salvo quanto às expressões </w:t>
      </w:r>
      <w:r>
        <w:rPr>
          <w:rFonts w:ascii="Times New Roman" w:hAnsi="Times New Roman" w:cs="Times New Roman"/>
          <w:spacing w:val="-1"/>
          <w:sz w:val="22"/>
          <w:szCs w:val="22"/>
        </w:rPr>
        <w:t xml:space="preserve">técnicas de uso corrente, </w:t>
      </w:r>
      <w:r>
        <w:rPr>
          <w:rFonts w:ascii="Times New Roman" w:hAnsi="Times New Roman" w:cs="Times New Roman"/>
          <w:sz w:val="22"/>
          <w:szCs w:val="22"/>
        </w:rPr>
        <w:t>sem rasuras ou entrelinhas que prejudiquem sua análise.</w:t>
      </w:r>
    </w:p>
    <w:p w:rsidR="00000000" w:rsidRDefault="003912EE">
      <w:pPr>
        <w:tabs>
          <w:tab w:val="left" w:pos="1530"/>
        </w:tabs>
        <w:ind w:hanging="360"/>
        <w:jc w:val="both"/>
        <w:rPr>
          <w:rFonts w:ascii="Times New Roman" w:hAnsi="Times New Roman" w:cs="Times New Roman"/>
          <w:sz w:val="22"/>
          <w:szCs w:val="22"/>
        </w:rPr>
      </w:pPr>
      <w:r>
        <w:rPr>
          <w:rFonts w:ascii="Times New Roman" w:hAnsi="Times New Roman" w:cs="Times New Roman"/>
          <w:sz w:val="22"/>
          <w:szCs w:val="22"/>
        </w:rPr>
        <w:tab/>
        <w:t>5.3 A proposta deverá estar rubricada em suas páginas, datada e assi</w:t>
      </w:r>
      <w:r>
        <w:rPr>
          <w:rFonts w:ascii="Times New Roman" w:hAnsi="Times New Roman" w:cs="Times New Roman"/>
          <w:sz w:val="22"/>
          <w:szCs w:val="22"/>
        </w:rPr>
        <w:t>nada na última folha e rubricada nas demais pelo representante legal;</w:t>
      </w:r>
    </w:p>
    <w:p w:rsidR="00000000" w:rsidRDefault="003912EE">
      <w:pPr>
        <w:tabs>
          <w:tab w:val="left" w:pos="1530"/>
        </w:tabs>
        <w:ind w:hanging="360"/>
        <w:jc w:val="both"/>
        <w:rPr>
          <w:rFonts w:ascii="Times New Roman" w:hAnsi="Times New Roman" w:cs="Times New Roman"/>
          <w:sz w:val="22"/>
          <w:szCs w:val="22"/>
        </w:rPr>
      </w:pPr>
      <w:r>
        <w:rPr>
          <w:rFonts w:ascii="Times New Roman" w:hAnsi="Times New Roman" w:cs="Times New Roman"/>
          <w:sz w:val="22"/>
          <w:szCs w:val="22"/>
        </w:rPr>
        <w:tab/>
        <w:t>5.4 A proponente somente poderá apresentar uma única proposta podendo concorrer por quantos itens for de ser interesse.</w:t>
      </w:r>
    </w:p>
    <w:p w:rsidR="00000000" w:rsidRDefault="003912EE">
      <w:pPr>
        <w:tabs>
          <w:tab w:val="left" w:pos="1530"/>
        </w:tabs>
        <w:ind w:hanging="360"/>
        <w:jc w:val="both"/>
        <w:rPr>
          <w:rFonts w:ascii="Times New Roman" w:hAnsi="Times New Roman" w:cs="Times New Roman"/>
          <w:sz w:val="22"/>
          <w:szCs w:val="22"/>
        </w:rPr>
      </w:pPr>
      <w:r>
        <w:rPr>
          <w:rFonts w:ascii="Times New Roman" w:hAnsi="Times New Roman" w:cs="Times New Roman"/>
          <w:sz w:val="22"/>
          <w:szCs w:val="22"/>
        </w:rPr>
        <w:tab/>
        <w:t>5.5 Os documentos de habilitação (Envelope B) poderão ser aprese</w:t>
      </w:r>
      <w:r>
        <w:rPr>
          <w:rFonts w:ascii="Times New Roman" w:hAnsi="Times New Roman" w:cs="Times New Roman"/>
          <w:sz w:val="22"/>
          <w:szCs w:val="22"/>
        </w:rPr>
        <w:t>ntados em original, por cópia simples, cópias autenticadas por cartório competente ou por servidor municipal, ou por meio de publicação em órgão da imprensa oficial, e inclusive expedidos via Internet;</w:t>
      </w:r>
    </w:p>
    <w:p w:rsidR="00000000" w:rsidRDefault="003912EE">
      <w:pPr>
        <w:tabs>
          <w:tab w:val="left" w:pos="1530"/>
        </w:tabs>
        <w:ind w:hanging="360"/>
        <w:jc w:val="both"/>
        <w:rPr>
          <w:rFonts w:ascii="Times New Roman" w:hAnsi="Times New Roman" w:cs="Times New Roman"/>
          <w:sz w:val="22"/>
          <w:szCs w:val="22"/>
        </w:rPr>
      </w:pPr>
      <w:r>
        <w:rPr>
          <w:rFonts w:ascii="Times New Roman" w:hAnsi="Times New Roman" w:cs="Times New Roman"/>
          <w:sz w:val="22"/>
          <w:szCs w:val="22"/>
        </w:rPr>
        <w:tab/>
        <w:t xml:space="preserve">5.6 A aceitação da documentação por cópia simples de </w:t>
      </w:r>
      <w:r>
        <w:rPr>
          <w:rFonts w:ascii="Times New Roman" w:hAnsi="Times New Roman" w:cs="Times New Roman"/>
          <w:sz w:val="22"/>
          <w:szCs w:val="22"/>
        </w:rPr>
        <w:t>documento público ou particular ficará condicionada à apresentação do original o Pregoeiro e equipe, para a devida autenticação ou de declaração de autenticidade por advogado, sob sua responsabilidade pessoal.</w:t>
      </w:r>
    </w:p>
    <w:p w:rsidR="00000000" w:rsidRDefault="003912EE">
      <w:pPr>
        <w:tabs>
          <w:tab w:val="left" w:pos="1530"/>
        </w:tabs>
        <w:ind w:hanging="360"/>
        <w:jc w:val="both"/>
        <w:rPr>
          <w:rFonts w:ascii="Times New Roman" w:hAnsi="Times New Roman" w:cs="Times New Roman"/>
          <w:sz w:val="22"/>
          <w:szCs w:val="22"/>
        </w:rPr>
      </w:pPr>
      <w:r>
        <w:rPr>
          <w:rFonts w:ascii="Times New Roman" w:hAnsi="Times New Roman" w:cs="Times New Roman"/>
          <w:sz w:val="22"/>
          <w:szCs w:val="22"/>
        </w:rPr>
        <w:tab/>
        <w:t>5.7 Os documentos expedidos via Internet e, i</w:t>
      </w:r>
      <w:r>
        <w:rPr>
          <w:rFonts w:ascii="Times New Roman" w:hAnsi="Times New Roman" w:cs="Times New Roman"/>
          <w:sz w:val="22"/>
          <w:szCs w:val="22"/>
        </w:rPr>
        <w:t xml:space="preserve">nclusive, aqueles outros apresentados terão, sempre que </w:t>
      </w:r>
      <w:r>
        <w:rPr>
          <w:rFonts w:ascii="Times New Roman" w:hAnsi="Times New Roman" w:cs="Times New Roman"/>
          <w:sz w:val="22"/>
          <w:szCs w:val="22"/>
        </w:rPr>
        <w:lastRenderedPageBreak/>
        <w:t>necessário, suas autenticidades/validades comprovadas por parte do Pregoeiro;</w:t>
      </w:r>
    </w:p>
    <w:p w:rsidR="00000000" w:rsidRDefault="003912EE">
      <w:pPr>
        <w:tabs>
          <w:tab w:val="left" w:pos="1530"/>
        </w:tabs>
        <w:ind w:hanging="360"/>
        <w:jc w:val="both"/>
        <w:rPr>
          <w:rFonts w:ascii="Times New Roman" w:hAnsi="Times New Roman" w:cs="Times New Roman"/>
          <w:sz w:val="22"/>
          <w:szCs w:val="22"/>
        </w:rPr>
      </w:pPr>
      <w:r>
        <w:rPr>
          <w:rFonts w:ascii="Times New Roman" w:hAnsi="Times New Roman" w:cs="Times New Roman"/>
          <w:sz w:val="22"/>
          <w:szCs w:val="22"/>
        </w:rPr>
        <w:tab/>
        <w:t xml:space="preserve">5.8 O Pregoeiro não se responsabilizará pela eventual indisponibilidade dos meios eletrônicos de informações, no momento </w:t>
      </w:r>
      <w:r>
        <w:rPr>
          <w:rFonts w:ascii="Times New Roman" w:hAnsi="Times New Roman" w:cs="Times New Roman"/>
          <w:sz w:val="22"/>
          <w:szCs w:val="22"/>
        </w:rPr>
        <w:t>da verificação. Ocorrendo a indisponibilidade referida, e não tendo sido apresentados os documentos preconizados, inclusive quanto à forma exigida, a proponente será considerada inabilitada.</w:t>
      </w:r>
    </w:p>
    <w:p w:rsidR="00000000" w:rsidRDefault="003912EE">
      <w:pPr>
        <w:tabs>
          <w:tab w:val="left" w:pos="1530"/>
        </w:tabs>
        <w:spacing w:before="1"/>
        <w:ind w:hanging="360"/>
        <w:jc w:val="both"/>
        <w:rPr>
          <w:rFonts w:ascii="Times New Roman" w:hAnsi="Times New Roman" w:cs="Times New Roman"/>
          <w:sz w:val="22"/>
          <w:szCs w:val="22"/>
        </w:rPr>
      </w:pPr>
      <w:r>
        <w:rPr>
          <w:rFonts w:ascii="Times New Roman" w:hAnsi="Times New Roman" w:cs="Times New Roman"/>
          <w:sz w:val="22"/>
          <w:szCs w:val="22"/>
        </w:rPr>
        <w:tab/>
        <w:t>5.9 Inexistindo prazo de validade nas Certidões, serão aceitas a</w:t>
      </w:r>
      <w:r>
        <w:rPr>
          <w:rFonts w:ascii="Times New Roman" w:hAnsi="Times New Roman" w:cs="Times New Roman"/>
          <w:sz w:val="22"/>
          <w:szCs w:val="22"/>
        </w:rPr>
        <w:t>quelas cujas expedições/emissões não ultrapassem a 30 (trinta) dias da data final para a entrega dos envelopes.</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2"/>
        <w:jc w:val="both"/>
        <w:rPr>
          <w:rFonts w:ascii="Times New Roman" w:hAnsi="Times New Roman" w:cs="Times New Roman"/>
          <w:sz w:val="22"/>
          <w:szCs w:val="22"/>
        </w:rPr>
      </w:pPr>
    </w:p>
    <w:p w:rsidR="00000000" w:rsidRDefault="003912EE">
      <w:pPr>
        <w:tabs>
          <w:tab w:val="left" w:pos="1182"/>
        </w:tabs>
        <w:jc w:val="both"/>
        <w:rPr>
          <w:rFonts w:ascii="Times New Roman" w:hAnsi="Times New Roman" w:cs="Times New Roman"/>
          <w:b/>
          <w:bCs/>
          <w:sz w:val="22"/>
          <w:szCs w:val="22"/>
          <w:lang w:val="pt-PT"/>
        </w:rPr>
      </w:pPr>
      <w:r>
        <w:rPr>
          <w:rFonts w:ascii="Times New Roman" w:hAnsi="Times New Roman" w:cs="Times New Roman"/>
          <w:b/>
          <w:bCs/>
          <w:sz w:val="22"/>
          <w:szCs w:val="22"/>
          <w:lang w:val="pt-PT"/>
        </w:rPr>
        <w:t>6. DOS ENVELOPES “PROPOSTA DE PREÇOS”</w:t>
      </w:r>
    </w:p>
    <w:p w:rsidR="00000000" w:rsidRDefault="003912EE">
      <w:pPr>
        <w:widowControl/>
        <w:tabs>
          <w:tab w:val="left" w:pos="1530"/>
        </w:tabs>
        <w:jc w:val="both"/>
        <w:rPr>
          <w:rFonts w:ascii="Times New Roman" w:hAnsi="Times New Roman" w:cs="Times New Roman"/>
          <w:sz w:val="22"/>
          <w:szCs w:val="22"/>
        </w:rPr>
      </w:pPr>
      <w:r>
        <w:rPr>
          <w:rFonts w:ascii="Times New Roman" w:hAnsi="Times New Roman" w:cs="Times New Roman"/>
          <w:sz w:val="22"/>
          <w:szCs w:val="22"/>
        </w:rPr>
        <w:t>6.1 No Envelope “Proposta de Preços” constará</w:t>
      </w:r>
      <w:r>
        <w:rPr>
          <w:rFonts w:ascii="Times New Roman" w:hAnsi="Times New Roman" w:cs="Times New Roman"/>
          <w:sz w:val="22"/>
          <w:szCs w:val="22"/>
        </w:rPr>
        <w:t xml:space="preserve"> a carta-proposta, devendo esta informar o prazo para entrega, informações complementares contidas no ANEXO II, caso existam, e:</w:t>
      </w:r>
    </w:p>
    <w:p w:rsidR="00000000" w:rsidRDefault="003912EE">
      <w:pPr>
        <w:tabs>
          <w:tab w:val="left" w:pos="1542"/>
        </w:tabs>
        <w:ind w:hanging="720"/>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pacing w:val="-1"/>
          <w:sz w:val="22"/>
          <w:szCs w:val="22"/>
        </w:rPr>
        <w:t xml:space="preserve">6.1.1 Ser redigida, preferencialmente, </w:t>
      </w:r>
      <w:r>
        <w:rPr>
          <w:rFonts w:ascii="Times New Roman" w:hAnsi="Times New Roman" w:cs="Times New Roman"/>
          <w:sz w:val="22"/>
          <w:szCs w:val="22"/>
        </w:rPr>
        <w:t>em 01(uma) editora da por computador, em língua portuguesa, com linguagem clara, sem em</w:t>
      </w:r>
      <w:r>
        <w:rPr>
          <w:rFonts w:ascii="Times New Roman" w:hAnsi="Times New Roman" w:cs="Times New Roman"/>
          <w:sz w:val="22"/>
          <w:szCs w:val="22"/>
        </w:rPr>
        <w:t>endas, rasuras ou entrelinhas. Podendo ser apresentada no modelo do ANEXO II fornecido pelo Departamento de Licitação ou segundo seu modelo próprio. Para facilitar e agilizar o andamento dos trabalhos os licitantes poderão baixar no site da Câmara Municipa</w:t>
      </w:r>
      <w:r>
        <w:rPr>
          <w:rFonts w:ascii="Times New Roman" w:hAnsi="Times New Roman" w:cs="Times New Roman"/>
          <w:sz w:val="22"/>
          <w:szCs w:val="22"/>
        </w:rPr>
        <w:t xml:space="preserve">l a planilha padrão de preenchimento, deverá ser fornecida a essa comissão em meio magnético (Pendrive) no momento da entrega do envelope de proposta, contendo especificação dos produtos cotados, marca, preço unitário e total segundo as exigências mínimas </w:t>
      </w:r>
      <w:r>
        <w:rPr>
          <w:rFonts w:ascii="Times New Roman" w:hAnsi="Times New Roman" w:cs="Times New Roman"/>
          <w:sz w:val="22"/>
          <w:szCs w:val="22"/>
        </w:rPr>
        <w:t>apresentadas no Anexo II deste Edital. O referido procedimento agilizará a análise das propostas e reduzirá os erros de elaboração das mesmas.</w:t>
      </w:r>
    </w:p>
    <w:p w:rsidR="00000000" w:rsidRDefault="003912EE">
      <w:pPr>
        <w:tabs>
          <w:tab w:val="left" w:pos="1542"/>
        </w:tabs>
        <w:spacing w:before="185"/>
        <w:ind w:hanging="720"/>
        <w:jc w:val="both"/>
        <w:rPr>
          <w:rFonts w:ascii="Times New Roman" w:hAnsi="Times New Roman" w:cs="Times New Roman"/>
          <w:sz w:val="22"/>
          <w:szCs w:val="22"/>
        </w:rPr>
      </w:pPr>
      <w:r>
        <w:rPr>
          <w:rFonts w:ascii="Times New Roman" w:hAnsi="Times New Roman" w:cs="Times New Roman"/>
          <w:sz w:val="22"/>
          <w:szCs w:val="22"/>
        </w:rPr>
        <w:tab/>
        <w:t>6.1.2 Indicar na proposta os seguintes itens:</w:t>
      </w:r>
    </w:p>
    <w:p w:rsidR="00000000" w:rsidRDefault="003912EE">
      <w:pPr>
        <w:tabs>
          <w:tab w:val="left" w:pos="284"/>
        </w:tabs>
        <w:spacing w:before="183"/>
        <w:jc w:val="both"/>
        <w:rPr>
          <w:rFonts w:ascii="Times New Roman" w:hAnsi="Times New Roman" w:cs="Times New Roman"/>
          <w:b/>
          <w:bCs/>
          <w:w w:val="0"/>
          <w:sz w:val="22"/>
          <w:szCs w:val="22"/>
          <w:lang w:val="pt-PT"/>
        </w:rPr>
      </w:pPr>
      <w:r>
        <w:rPr>
          <w:rFonts w:ascii="Times New Roman" w:hAnsi="Times New Roman" w:cs="Times New Roman"/>
          <w:b/>
          <w:bCs/>
          <w:w w:val="99"/>
          <w:sz w:val="22"/>
          <w:szCs w:val="22"/>
          <w:lang w:val="pt-PT"/>
        </w:rPr>
        <w:t>a)</w:t>
      </w:r>
      <w:r>
        <w:rPr>
          <w:rFonts w:ascii="Times New Roman" w:hAnsi="Times New Roman" w:cs="Times New Roman"/>
          <w:b/>
          <w:bCs/>
          <w:w w:val="99"/>
          <w:sz w:val="22"/>
          <w:szCs w:val="22"/>
          <w:lang w:val="pt-PT"/>
        </w:rPr>
        <w:tab/>
      </w:r>
      <w:r>
        <w:rPr>
          <w:rFonts w:ascii="Times New Roman" w:hAnsi="Times New Roman" w:cs="Times New Roman"/>
          <w:b/>
          <w:bCs/>
          <w:w w:val="0"/>
          <w:sz w:val="22"/>
          <w:szCs w:val="22"/>
          <w:lang w:val="pt-PT"/>
        </w:rPr>
        <w:t>Razão social da Proponente</w:t>
      </w:r>
    </w:p>
    <w:p w:rsidR="00000000" w:rsidRDefault="003912EE">
      <w:pPr>
        <w:tabs>
          <w:tab w:val="left" w:pos="284"/>
        </w:tabs>
        <w:jc w:val="both"/>
        <w:rPr>
          <w:rFonts w:ascii="Times New Roman" w:hAnsi="Times New Roman" w:cs="Times New Roman"/>
          <w:b/>
          <w:bCs/>
          <w:w w:val="0"/>
          <w:sz w:val="22"/>
          <w:szCs w:val="22"/>
        </w:rPr>
      </w:pPr>
      <w:r>
        <w:rPr>
          <w:rFonts w:ascii="Times New Roman" w:hAnsi="Times New Roman" w:cs="Times New Roman"/>
          <w:b/>
          <w:bCs/>
          <w:w w:val="99"/>
          <w:sz w:val="22"/>
          <w:szCs w:val="22"/>
          <w:lang w:val="pt-PT"/>
        </w:rPr>
        <w:t>b)</w:t>
      </w:r>
      <w:r>
        <w:rPr>
          <w:rFonts w:ascii="Times New Roman" w:hAnsi="Times New Roman" w:cs="Times New Roman"/>
          <w:b/>
          <w:bCs/>
          <w:w w:val="99"/>
          <w:sz w:val="22"/>
          <w:szCs w:val="22"/>
          <w:lang w:val="pt-PT"/>
        </w:rPr>
        <w:tab/>
      </w:r>
      <w:r>
        <w:rPr>
          <w:rFonts w:ascii="Times New Roman" w:hAnsi="Times New Roman" w:cs="Times New Roman"/>
          <w:b/>
          <w:bCs/>
          <w:w w:val="0"/>
          <w:sz w:val="22"/>
          <w:szCs w:val="22"/>
        </w:rPr>
        <w:t>Endereço completo (rua/avenida, n</w:t>
      </w:r>
      <w:r>
        <w:rPr>
          <w:rFonts w:ascii="Times New Roman" w:hAnsi="Times New Roman" w:cs="Times New Roman"/>
          <w:b/>
          <w:bCs/>
          <w:w w:val="0"/>
          <w:sz w:val="22"/>
          <w:szCs w:val="22"/>
        </w:rPr>
        <w:t>úmero, bairro, cidade, CEP, (UF).</w:t>
      </w:r>
    </w:p>
    <w:p w:rsidR="00000000" w:rsidRDefault="003912EE">
      <w:pPr>
        <w:tabs>
          <w:tab w:val="left" w:pos="284"/>
        </w:tabs>
        <w:jc w:val="both"/>
        <w:rPr>
          <w:rFonts w:ascii="Times New Roman" w:hAnsi="Times New Roman" w:cs="Times New Roman"/>
          <w:b/>
          <w:bCs/>
          <w:w w:val="0"/>
          <w:sz w:val="22"/>
          <w:szCs w:val="22"/>
          <w:lang w:val="pt-PT"/>
        </w:rPr>
      </w:pPr>
      <w:r>
        <w:rPr>
          <w:rFonts w:ascii="Times New Roman" w:hAnsi="Times New Roman" w:cs="Times New Roman"/>
          <w:b/>
          <w:bCs/>
          <w:w w:val="99"/>
          <w:sz w:val="22"/>
          <w:szCs w:val="22"/>
          <w:lang w:val="pt-PT"/>
        </w:rPr>
        <w:t>c)</w:t>
      </w:r>
      <w:r>
        <w:rPr>
          <w:rFonts w:ascii="Times New Roman" w:hAnsi="Times New Roman" w:cs="Times New Roman"/>
          <w:b/>
          <w:bCs/>
          <w:w w:val="99"/>
          <w:sz w:val="22"/>
          <w:szCs w:val="22"/>
          <w:lang w:val="pt-PT"/>
        </w:rPr>
        <w:tab/>
      </w:r>
      <w:r>
        <w:rPr>
          <w:rFonts w:ascii="Times New Roman" w:hAnsi="Times New Roman" w:cs="Times New Roman"/>
          <w:b/>
          <w:bCs/>
          <w:w w:val="0"/>
          <w:sz w:val="22"/>
          <w:szCs w:val="22"/>
          <w:lang w:val="pt-PT"/>
        </w:rPr>
        <w:t>Telefone e endereço eletrônico (e-mail).</w:t>
      </w:r>
    </w:p>
    <w:p w:rsidR="00000000" w:rsidRDefault="003912EE">
      <w:pPr>
        <w:tabs>
          <w:tab w:val="left" w:pos="284"/>
          <w:tab w:val="left" w:pos="1919"/>
        </w:tabs>
        <w:jc w:val="both"/>
        <w:rPr>
          <w:rFonts w:ascii="Times New Roman" w:hAnsi="Times New Roman" w:cs="Times New Roman"/>
          <w:b/>
          <w:bCs/>
          <w:w w:val="0"/>
          <w:sz w:val="22"/>
          <w:szCs w:val="22"/>
        </w:rPr>
      </w:pPr>
      <w:r>
        <w:rPr>
          <w:rFonts w:ascii="Times New Roman" w:hAnsi="Times New Roman" w:cs="Times New Roman"/>
          <w:b/>
          <w:bCs/>
          <w:w w:val="99"/>
          <w:sz w:val="22"/>
          <w:szCs w:val="22"/>
          <w:lang w:val="pt-PT"/>
        </w:rPr>
        <w:t>d)</w:t>
      </w:r>
      <w:r>
        <w:rPr>
          <w:rFonts w:ascii="Times New Roman" w:hAnsi="Times New Roman" w:cs="Times New Roman"/>
          <w:b/>
          <w:bCs/>
          <w:w w:val="99"/>
          <w:sz w:val="22"/>
          <w:szCs w:val="22"/>
          <w:lang w:val="pt-PT"/>
        </w:rPr>
        <w:tab/>
      </w:r>
      <w:r>
        <w:rPr>
          <w:rFonts w:ascii="Times New Roman" w:hAnsi="Times New Roman" w:cs="Times New Roman"/>
          <w:b/>
          <w:bCs/>
          <w:w w:val="0"/>
          <w:sz w:val="22"/>
          <w:szCs w:val="22"/>
        </w:rPr>
        <w:t>Banco, número da conta corrente e da Agência no qual serão depositados os pagamentos se a Licitantes e sagrar vencedora do certame.</w:t>
      </w:r>
    </w:p>
    <w:p w:rsidR="00000000" w:rsidRDefault="003912EE">
      <w:pPr>
        <w:tabs>
          <w:tab w:val="left" w:pos="284"/>
        </w:tabs>
        <w:jc w:val="both"/>
        <w:rPr>
          <w:rFonts w:ascii="Times New Roman" w:hAnsi="Times New Roman" w:cs="Times New Roman"/>
          <w:b/>
          <w:bCs/>
          <w:w w:val="0"/>
          <w:sz w:val="22"/>
          <w:szCs w:val="22"/>
          <w:lang w:val="pt-PT"/>
        </w:rPr>
      </w:pPr>
      <w:r>
        <w:rPr>
          <w:rFonts w:ascii="Times New Roman" w:hAnsi="Times New Roman" w:cs="Times New Roman"/>
          <w:b/>
          <w:bCs/>
          <w:w w:val="99"/>
          <w:sz w:val="22"/>
          <w:szCs w:val="22"/>
          <w:lang w:val="pt-PT"/>
        </w:rPr>
        <w:t>e)</w:t>
      </w:r>
      <w:r>
        <w:rPr>
          <w:rFonts w:ascii="Times New Roman" w:hAnsi="Times New Roman" w:cs="Times New Roman"/>
          <w:b/>
          <w:bCs/>
          <w:w w:val="99"/>
          <w:sz w:val="22"/>
          <w:szCs w:val="22"/>
          <w:lang w:val="pt-PT"/>
        </w:rPr>
        <w:tab/>
      </w:r>
      <w:r>
        <w:rPr>
          <w:rFonts w:ascii="Times New Roman" w:hAnsi="Times New Roman" w:cs="Times New Roman"/>
          <w:b/>
          <w:bCs/>
          <w:w w:val="0"/>
          <w:sz w:val="22"/>
          <w:szCs w:val="22"/>
          <w:lang w:val="pt-PT"/>
        </w:rPr>
        <w:t>Prazo de entrega.</w:t>
      </w:r>
    </w:p>
    <w:p w:rsidR="00000000" w:rsidRDefault="003912EE">
      <w:pPr>
        <w:tabs>
          <w:tab w:val="left" w:pos="1542"/>
        </w:tabs>
        <w:spacing w:before="185"/>
        <w:ind w:hanging="720"/>
        <w:jc w:val="both"/>
        <w:rPr>
          <w:rFonts w:ascii="Times New Roman" w:hAnsi="Times New Roman" w:cs="Times New Roman"/>
          <w:w w:val="0"/>
          <w:sz w:val="22"/>
          <w:szCs w:val="22"/>
        </w:rPr>
      </w:pPr>
      <w:r>
        <w:rPr>
          <w:rFonts w:ascii="Times New Roman" w:hAnsi="Times New Roman" w:cs="Times New Roman"/>
          <w:b/>
          <w:bCs/>
          <w:w w:val="0"/>
          <w:sz w:val="22"/>
          <w:szCs w:val="22"/>
          <w:lang w:val="pt-PT"/>
        </w:rPr>
        <w:tab/>
      </w:r>
      <w:r>
        <w:rPr>
          <w:rFonts w:ascii="Times New Roman" w:hAnsi="Times New Roman" w:cs="Times New Roman"/>
          <w:w w:val="0"/>
          <w:sz w:val="22"/>
          <w:szCs w:val="22"/>
        </w:rPr>
        <w:t>6.1.3 A validade da p</w:t>
      </w:r>
      <w:r>
        <w:rPr>
          <w:rFonts w:ascii="Times New Roman" w:hAnsi="Times New Roman" w:cs="Times New Roman"/>
          <w:w w:val="0"/>
          <w:sz w:val="22"/>
          <w:szCs w:val="22"/>
        </w:rPr>
        <w:t xml:space="preserve">roposta não poderá ser inferior a </w:t>
      </w:r>
      <w:r>
        <w:rPr>
          <w:rFonts w:ascii="Times New Roman" w:hAnsi="Times New Roman" w:cs="Times New Roman"/>
          <w:b/>
          <w:bCs/>
          <w:w w:val="0"/>
          <w:sz w:val="22"/>
          <w:szCs w:val="22"/>
        </w:rPr>
        <w:t xml:space="preserve">60 (sessenta) </w:t>
      </w:r>
      <w:r>
        <w:rPr>
          <w:rFonts w:ascii="Times New Roman" w:hAnsi="Times New Roman" w:cs="Times New Roman"/>
          <w:w w:val="0"/>
          <w:sz w:val="22"/>
          <w:szCs w:val="22"/>
        </w:rPr>
        <w:t xml:space="preserve">dias, contados </w:t>
      </w:r>
      <w:r>
        <w:rPr>
          <w:rFonts w:ascii="Times New Roman" w:hAnsi="Times New Roman" w:cs="Times New Roman"/>
          <w:spacing w:val="-64"/>
          <w:w w:val="0"/>
          <w:sz w:val="22"/>
          <w:szCs w:val="22"/>
        </w:rPr>
        <w:t xml:space="preserve"> da        </w:t>
      </w:r>
      <w:r>
        <w:rPr>
          <w:rFonts w:ascii="Times New Roman" w:hAnsi="Times New Roman" w:cs="Times New Roman"/>
          <w:w w:val="0"/>
          <w:sz w:val="22"/>
          <w:szCs w:val="22"/>
        </w:rPr>
        <w:t>ata de abertura do envelope “proposta”. Se a proposta não informar este prazo será está a validade considerada.</w:t>
      </w:r>
    </w:p>
    <w:p w:rsidR="00000000" w:rsidRDefault="003912EE">
      <w:pPr>
        <w:tabs>
          <w:tab w:val="left" w:pos="1542"/>
        </w:tabs>
        <w:ind w:hanging="720"/>
        <w:jc w:val="both"/>
        <w:rPr>
          <w:rFonts w:ascii="Times New Roman" w:hAnsi="Times New Roman" w:cs="Times New Roman"/>
          <w:w w:val="0"/>
          <w:sz w:val="22"/>
          <w:szCs w:val="22"/>
        </w:rPr>
      </w:pPr>
      <w:r>
        <w:rPr>
          <w:rFonts w:ascii="Times New Roman" w:hAnsi="Times New Roman" w:cs="Times New Roman"/>
          <w:w w:val="0"/>
          <w:sz w:val="22"/>
          <w:szCs w:val="22"/>
        </w:rPr>
        <w:tab/>
        <w:t xml:space="preserve">6.1.4 As propostas </w:t>
      </w:r>
      <w:r>
        <w:rPr>
          <w:rFonts w:ascii="Times New Roman" w:hAnsi="Times New Roman" w:cs="Times New Roman"/>
          <w:b/>
          <w:bCs/>
          <w:w w:val="0"/>
          <w:sz w:val="22"/>
          <w:szCs w:val="22"/>
        </w:rPr>
        <w:t>deverão conter: item; unidade; quantidade; descriç</w:t>
      </w:r>
      <w:r>
        <w:rPr>
          <w:rFonts w:ascii="Times New Roman" w:hAnsi="Times New Roman" w:cs="Times New Roman"/>
          <w:b/>
          <w:bCs/>
          <w:w w:val="0"/>
          <w:sz w:val="22"/>
          <w:szCs w:val="22"/>
        </w:rPr>
        <w:t>ão do produto; preço unitário e total e marca dos produtos/se for o caso</w:t>
      </w:r>
      <w:r>
        <w:rPr>
          <w:rFonts w:ascii="Times New Roman" w:hAnsi="Times New Roman" w:cs="Times New Roman"/>
          <w:w w:val="0"/>
          <w:sz w:val="22"/>
          <w:szCs w:val="22"/>
        </w:rPr>
        <w:t>, vedada a indicação de mais de uma fabricante para cada item, bem como sua substituição durante o julgamento desta licitação. Se houver dúvidas quanto aos produtos ofertados em relaçã</w:t>
      </w:r>
      <w:r>
        <w:rPr>
          <w:rFonts w:ascii="Times New Roman" w:hAnsi="Times New Roman" w:cs="Times New Roman"/>
          <w:w w:val="0"/>
          <w:sz w:val="22"/>
          <w:szCs w:val="22"/>
        </w:rPr>
        <w:t>o ao solicitado no edital poderá ser solicitado amostra para fins de conferência e esclarecimento,conforme o caso.</w:t>
      </w:r>
    </w:p>
    <w:p w:rsidR="00000000" w:rsidRDefault="003912EE">
      <w:pPr>
        <w:tabs>
          <w:tab w:val="left" w:pos="1542"/>
        </w:tabs>
        <w:spacing w:before="183"/>
        <w:ind w:hanging="720"/>
        <w:jc w:val="both"/>
        <w:rPr>
          <w:rFonts w:ascii="Times New Roman" w:hAnsi="Times New Roman" w:cs="Times New Roman"/>
          <w:w w:val="0"/>
          <w:sz w:val="22"/>
          <w:szCs w:val="22"/>
        </w:rPr>
      </w:pPr>
      <w:r>
        <w:rPr>
          <w:rFonts w:ascii="Times New Roman" w:hAnsi="Times New Roman" w:cs="Times New Roman"/>
          <w:w w:val="0"/>
          <w:sz w:val="22"/>
          <w:szCs w:val="22"/>
        </w:rPr>
        <w:tab/>
        <w:t>6.1.5 O Fornecedor/Prestador de Serviços deverá cumprir rigorosamente com os prazos de entrega, devendo o objeto ser de boa qualidade, obede</w:t>
      </w:r>
      <w:r>
        <w:rPr>
          <w:rFonts w:ascii="Times New Roman" w:hAnsi="Times New Roman" w:cs="Times New Roman"/>
          <w:w w:val="0"/>
          <w:sz w:val="22"/>
          <w:szCs w:val="22"/>
        </w:rPr>
        <w:t>cendo rigorosamente às normas e legislações pertinentes que atendam integralmente todas as normas técnicas vigentes.</w:t>
      </w:r>
    </w:p>
    <w:p w:rsidR="00000000" w:rsidRDefault="003912EE">
      <w:pPr>
        <w:tabs>
          <w:tab w:val="left" w:pos="1542"/>
        </w:tabs>
        <w:spacing w:before="185"/>
        <w:ind w:hanging="720"/>
        <w:jc w:val="both"/>
        <w:rPr>
          <w:rFonts w:ascii="Times New Roman" w:hAnsi="Times New Roman" w:cs="Times New Roman"/>
          <w:w w:val="0"/>
          <w:sz w:val="22"/>
          <w:szCs w:val="22"/>
        </w:rPr>
      </w:pPr>
      <w:r>
        <w:rPr>
          <w:rFonts w:ascii="Times New Roman" w:hAnsi="Times New Roman" w:cs="Times New Roman"/>
          <w:w w:val="0"/>
          <w:sz w:val="22"/>
          <w:szCs w:val="22"/>
        </w:rPr>
        <w:tab/>
        <w:t xml:space="preserve">6.1.6 Ser apresentada sem emendas ou rasuras, com preços expressos em moeda corrente nacional, utilizando apenas duas casas decimais após </w:t>
      </w:r>
      <w:r>
        <w:rPr>
          <w:rFonts w:ascii="Times New Roman" w:hAnsi="Times New Roman" w:cs="Times New Roman"/>
          <w:w w:val="0"/>
          <w:sz w:val="22"/>
          <w:szCs w:val="22"/>
        </w:rPr>
        <w:t>a vírgula (Lei Federal nº 9.069/95), discriminados por item, em algarismo (unitário e total). No preço ofertado deverão estar incluídas todas as despesas que incidam ou venham a incidir, tais como: fretes, impostos, taxas, encargos enfim, todos os custos d</w:t>
      </w:r>
      <w:r>
        <w:rPr>
          <w:rFonts w:ascii="Times New Roman" w:hAnsi="Times New Roman" w:cs="Times New Roman"/>
          <w:w w:val="0"/>
          <w:sz w:val="22"/>
          <w:szCs w:val="22"/>
        </w:rPr>
        <w:t>iretos e indiretos necessários ao cumprimento do objeto ora licitado,inclusive os decorrentes de troca do objeto dentro do prazo de garantia, se foro caso.</w:t>
      </w:r>
    </w:p>
    <w:p w:rsidR="00000000" w:rsidRDefault="003912EE">
      <w:pPr>
        <w:widowControl/>
        <w:tabs>
          <w:tab w:val="left" w:pos="1134"/>
        </w:tabs>
        <w:spacing w:before="186"/>
        <w:jc w:val="both"/>
        <w:rPr>
          <w:rFonts w:ascii="Times New Roman" w:hAnsi="Times New Roman" w:cs="Times New Roman"/>
          <w:w w:val="0"/>
          <w:sz w:val="22"/>
          <w:szCs w:val="22"/>
        </w:rPr>
      </w:pPr>
      <w:r>
        <w:rPr>
          <w:rFonts w:ascii="Times New Roman" w:hAnsi="Times New Roman" w:cs="Times New Roman"/>
          <w:w w:val="0"/>
          <w:sz w:val="22"/>
          <w:szCs w:val="22"/>
        </w:rPr>
        <w:t xml:space="preserve">a) As Propostas que atenderem aos requisitos do Edital e seus Anexos serão </w:t>
      </w:r>
      <w:r>
        <w:rPr>
          <w:rFonts w:ascii="Times New Roman" w:hAnsi="Times New Roman" w:cs="Times New Roman"/>
          <w:spacing w:val="-1"/>
          <w:w w:val="0"/>
          <w:sz w:val="22"/>
          <w:szCs w:val="22"/>
        </w:rPr>
        <w:t>verificados quanto a erro</w:t>
      </w:r>
      <w:r>
        <w:rPr>
          <w:rFonts w:ascii="Times New Roman" w:hAnsi="Times New Roman" w:cs="Times New Roman"/>
          <w:spacing w:val="-1"/>
          <w:w w:val="0"/>
          <w:sz w:val="22"/>
          <w:szCs w:val="22"/>
        </w:rPr>
        <w:t xml:space="preserve">s, os quais serão corrigidos </w:t>
      </w:r>
      <w:r>
        <w:rPr>
          <w:rFonts w:ascii="Times New Roman" w:hAnsi="Times New Roman" w:cs="Times New Roman"/>
          <w:w w:val="0"/>
          <w:sz w:val="22"/>
          <w:szCs w:val="22"/>
        </w:rPr>
        <w:t>pelo Pregoeiro da forma seguinte:</w:t>
      </w:r>
    </w:p>
    <w:p w:rsidR="00000000" w:rsidRDefault="003912EE">
      <w:pPr>
        <w:widowControl/>
        <w:tabs>
          <w:tab w:val="left" w:pos="1820"/>
        </w:tabs>
        <w:spacing w:before="186"/>
        <w:jc w:val="both"/>
        <w:rPr>
          <w:rFonts w:ascii="Times New Roman" w:hAnsi="Times New Roman" w:cs="Times New Roman"/>
          <w:w w:val="0"/>
          <w:sz w:val="22"/>
          <w:szCs w:val="22"/>
        </w:rPr>
      </w:pPr>
      <w:r>
        <w:rPr>
          <w:rFonts w:ascii="Times New Roman" w:hAnsi="Times New Roman" w:cs="Times New Roman"/>
          <w:w w:val="0"/>
          <w:sz w:val="22"/>
          <w:szCs w:val="22"/>
        </w:rPr>
        <w:lastRenderedPageBreak/>
        <w:t>a.1.) Discrepância entre valor total grafado em algarismos e por extenso:prevalecerá o que mais se aproximar da soma total da proposta, mantendo-se os valores unitários;</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92"/>
        <w:jc w:val="both"/>
        <w:rPr>
          <w:rFonts w:ascii="Times New Roman" w:hAnsi="Times New Roman" w:cs="Times New Roman"/>
          <w:w w:val="0"/>
          <w:sz w:val="22"/>
          <w:szCs w:val="22"/>
        </w:rPr>
      </w:pPr>
      <w:r>
        <w:rPr>
          <w:rFonts w:ascii="Times New Roman" w:hAnsi="Times New Roman" w:cs="Times New Roman"/>
          <w:w w:val="0"/>
          <w:sz w:val="22"/>
          <w:szCs w:val="22"/>
        </w:rPr>
        <w:t>a.2.) Erros de transcri</w:t>
      </w:r>
      <w:r>
        <w:rPr>
          <w:rFonts w:ascii="Times New Roman" w:hAnsi="Times New Roman" w:cs="Times New Roman"/>
          <w:w w:val="0"/>
          <w:sz w:val="22"/>
          <w:szCs w:val="22"/>
        </w:rPr>
        <w:t>ção das quantidades previstas: o item será corrigido, mantendo-se o preço unitário e corrigindo-se a quantidade e o preço total;</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r>
        <w:rPr>
          <w:rFonts w:ascii="Times New Roman" w:hAnsi="Times New Roman" w:cs="Times New Roman"/>
          <w:w w:val="0"/>
          <w:sz w:val="22"/>
          <w:szCs w:val="22"/>
        </w:rPr>
        <w:t>a.3.) Erro de multiplicação do preço unitário pela quantidade correspondente: será retificado, mantendo-se o preço unitário e a</w:t>
      </w:r>
      <w:r>
        <w:rPr>
          <w:rFonts w:ascii="Times New Roman" w:hAnsi="Times New Roman" w:cs="Times New Roman"/>
          <w:w w:val="0"/>
          <w:sz w:val="22"/>
          <w:szCs w:val="22"/>
        </w:rPr>
        <w:t xml:space="preserve"> quantidade e corrigindo-se o total;</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r>
        <w:rPr>
          <w:rFonts w:ascii="Times New Roman" w:hAnsi="Times New Roman" w:cs="Times New Roman"/>
          <w:w w:val="0"/>
          <w:sz w:val="22"/>
          <w:szCs w:val="22"/>
        </w:rPr>
        <w:t>a.4.) Erro de adição: será retificado, considerando-se as parcelas corretas e retificando-se a soma.</w:t>
      </w:r>
    </w:p>
    <w:p w:rsidR="00000000" w:rsidRDefault="003912EE">
      <w:pPr>
        <w:widowControl/>
        <w:tabs>
          <w:tab w:val="left" w:pos="1801"/>
        </w:tabs>
        <w:spacing w:before="185"/>
        <w:jc w:val="both"/>
        <w:rPr>
          <w:rFonts w:ascii="Times New Roman" w:hAnsi="Times New Roman" w:cs="Times New Roman"/>
          <w:w w:val="0"/>
          <w:sz w:val="22"/>
          <w:szCs w:val="22"/>
        </w:rPr>
      </w:pPr>
      <w:r>
        <w:rPr>
          <w:rFonts w:ascii="Times New Roman" w:hAnsi="Times New Roman" w:cs="Times New Roman"/>
          <w:w w:val="0"/>
          <w:sz w:val="22"/>
          <w:szCs w:val="22"/>
        </w:rPr>
        <w:t xml:space="preserve">b) O valor total da proposta será ajustado pelo Pregoeiro em conformidade com os procedimentos acima para correção de </w:t>
      </w:r>
      <w:r>
        <w:rPr>
          <w:rFonts w:ascii="Times New Roman" w:hAnsi="Times New Roman" w:cs="Times New Roman"/>
          <w:w w:val="0"/>
          <w:sz w:val="22"/>
          <w:szCs w:val="22"/>
        </w:rPr>
        <w:t>erros. O valor resultante constituirá o total da proposta.</w:t>
      </w:r>
    </w:p>
    <w:p w:rsidR="00000000" w:rsidRDefault="003912EE">
      <w:pPr>
        <w:tabs>
          <w:tab w:val="left" w:pos="1837"/>
        </w:tabs>
        <w:spacing w:before="183"/>
        <w:jc w:val="both"/>
        <w:rPr>
          <w:rFonts w:ascii="Times New Roman" w:hAnsi="Times New Roman" w:cs="Times New Roman"/>
          <w:w w:val="0"/>
          <w:sz w:val="22"/>
          <w:szCs w:val="22"/>
          <w:lang w:val="pt-PT"/>
        </w:rPr>
      </w:pPr>
      <w:r>
        <w:rPr>
          <w:rFonts w:ascii="Times New Roman" w:hAnsi="Times New Roman" w:cs="Times New Roman"/>
          <w:w w:val="0"/>
          <w:sz w:val="22"/>
          <w:szCs w:val="22"/>
          <w:lang w:val="pt-PT"/>
        </w:rPr>
        <w:t>c) O valor final total ofertado na fase de lances poderá ser ajustado no valor do lance ou a menor quando da apresentação de nova proposta, devendo esta ser apresentada com cálculos exatos observan</w:t>
      </w:r>
      <w:r>
        <w:rPr>
          <w:rFonts w:ascii="Times New Roman" w:hAnsi="Times New Roman" w:cs="Times New Roman"/>
          <w:w w:val="0"/>
          <w:sz w:val="22"/>
          <w:szCs w:val="22"/>
          <w:lang w:val="pt-PT"/>
        </w:rPr>
        <w:t>do a quantidade de casas decimais estabelecidas no item 6.1.6.</w:t>
      </w:r>
    </w:p>
    <w:p w:rsidR="00000000" w:rsidRDefault="003912EE">
      <w:pPr>
        <w:widowControl/>
        <w:tabs>
          <w:tab w:val="left" w:pos="2077"/>
        </w:tabs>
        <w:jc w:val="both"/>
        <w:rPr>
          <w:rFonts w:ascii="Times New Roman" w:hAnsi="Times New Roman" w:cs="Times New Roman"/>
          <w:w w:val="0"/>
          <w:sz w:val="22"/>
          <w:szCs w:val="22"/>
        </w:rPr>
      </w:pPr>
      <w:r>
        <w:rPr>
          <w:rFonts w:ascii="Times New Roman" w:hAnsi="Times New Roman" w:cs="Times New Roman"/>
          <w:w w:val="0"/>
          <w:sz w:val="22"/>
          <w:szCs w:val="22"/>
        </w:rPr>
        <w:t>c.1) A proposta deverá conter preço para os itens cotados a qual a empresa esteja apresentando preço.</w:t>
      </w:r>
    </w:p>
    <w:p w:rsidR="00000000" w:rsidRDefault="003912EE">
      <w:pPr>
        <w:tabs>
          <w:tab w:val="left" w:pos="1542"/>
        </w:tabs>
        <w:spacing w:before="185"/>
        <w:jc w:val="both"/>
        <w:rPr>
          <w:rFonts w:ascii="Times New Roman" w:hAnsi="Times New Roman" w:cs="Times New Roman"/>
          <w:w w:val="0"/>
          <w:sz w:val="22"/>
          <w:szCs w:val="22"/>
        </w:rPr>
      </w:pPr>
      <w:r>
        <w:rPr>
          <w:rFonts w:ascii="Times New Roman" w:hAnsi="Times New Roman" w:cs="Times New Roman"/>
          <w:w w:val="0"/>
          <w:sz w:val="22"/>
          <w:szCs w:val="22"/>
        </w:rPr>
        <w:t>6.1.7 A centésima parte do Real, denominada “centavos”, será escrita sob a forma decimal, p</w:t>
      </w:r>
      <w:r>
        <w:rPr>
          <w:rFonts w:ascii="Times New Roman" w:hAnsi="Times New Roman" w:cs="Times New Roman"/>
          <w:w w:val="0"/>
          <w:sz w:val="22"/>
          <w:szCs w:val="22"/>
        </w:rPr>
        <w:t>recedida da vírgula que segue a unidade, nos termos da Lei 9.069, art.1º, §2º, de 29 de junho de1995.</w:t>
      </w:r>
    </w:p>
    <w:p w:rsidR="00000000" w:rsidRDefault="003912EE">
      <w:pPr>
        <w:widowControl/>
        <w:tabs>
          <w:tab w:val="left" w:pos="1530"/>
        </w:tabs>
        <w:spacing w:before="183"/>
        <w:jc w:val="both"/>
        <w:rPr>
          <w:rFonts w:ascii="Times New Roman" w:hAnsi="Times New Roman" w:cs="Times New Roman"/>
          <w:w w:val="0"/>
          <w:sz w:val="22"/>
          <w:szCs w:val="22"/>
        </w:rPr>
      </w:pPr>
      <w:r>
        <w:rPr>
          <w:rFonts w:ascii="Times New Roman" w:hAnsi="Times New Roman" w:cs="Times New Roman"/>
          <w:spacing w:val="-1"/>
          <w:w w:val="0"/>
          <w:sz w:val="22"/>
          <w:szCs w:val="22"/>
        </w:rPr>
        <w:t xml:space="preserve">6.2. Quaisquer </w:t>
      </w:r>
      <w:r>
        <w:rPr>
          <w:rFonts w:ascii="Times New Roman" w:hAnsi="Times New Roman" w:cs="Times New Roman"/>
          <w:w w:val="0"/>
          <w:sz w:val="22"/>
          <w:szCs w:val="22"/>
        </w:rPr>
        <w:t>tributos, custos e despesas diretos ou indiretos omitidos na proposta ou incorretamente cotados, serão considerados como inclusos nos preço</w:t>
      </w:r>
      <w:r>
        <w:rPr>
          <w:rFonts w:ascii="Times New Roman" w:hAnsi="Times New Roman" w:cs="Times New Roman"/>
          <w:w w:val="0"/>
          <w:sz w:val="22"/>
          <w:szCs w:val="22"/>
        </w:rPr>
        <w:t>s, não sendo aceitos pleitos de acréscimos, a esse ou qualquer outro título, devendo o objeto ser fornecido sem ônus adicionais.</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6.3 Deverá constar na proposta ou em anexo a ela declaração de que sua proposta comercial compreende a integralidade dos custos</w:t>
      </w:r>
      <w:r>
        <w:rPr>
          <w:rFonts w:ascii="Times New Roman" w:hAnsi="Times New Roman" w:cs="Times New Roman"/>
          <w:w w:val="0"/>
          <w:sz w:val="22"/>
          <w:szCs w:val="22"/>
        </w:rPr>
        <w:t xml:space="preserve"> para atendimento dos direitos trabalhistas assegurados na Constituição Federal, nas leis trabalhistas, nas normas infralegais, nas convenções coletivas de trabalho e nos termos de ajustamento de conduta vigentes na data de entrega das propostas, conforme </w:t>
      </w:r>
      <w:r>
        <w:rPr>
          <w:rFonts w:ascii="Times New Roman" w:hAnsi="Times New Roman" w:cs="Times New Roman"/>
          <w:w w:val="0"/>
          <w:sz w:val="22"/>
          <w:szCs w:val="22"/>
        </w:rPr>
        <w:t>disposto no parágrafo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r>
        <w:rPr>
          <w:rFonts w:ascii="Times New Roman" w:hAnsi="Times New Roman" w:cs="Times New Roman"/>
          <w:w w:val="0"/>
          <w:sz w:val="22"/>
          <w:szCs w:val="22"/>
        </w:rPr>
        <w:t>§ 1º art. 63º da Lei nº. 14.133, de 1 de abril de 2021, conforme modelo constante noANEXO II-B</w:t>
      </w:r>
      <w:r>
        <w:rPr>
          <w:rFonts w:ascii="Cambria" w:hAnsi="Cambria" w:cs="Cambria"/>
          <w:w w:val="0"/>
          <w:sz w:val="22"/>
          <w:szCs w:val="22"/>
        </w:rPr>
        <w:t>–</w:t>
      </w:r>
      <w:r>
        <w:rPr>
          <w:rFonts w:ascii="Times New Roman" w:hAnsi="Times New Roman" w:cs="Times New Roman"/>
          <w:w w:val="0"/>
          <w:sz w:val="22"/>
          <w:szCs w:val="22"/>
        </w:rPr>
        <w:t>DECLARAÇÃO DE PROPOSTA ECONÔMICA.</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6.4. A não apresentação das DECLARAÇÕES/INFORMAÇÕES mencionadas acima ensejará na desclassificaçã</w:t>
      </w:r>
      <w:r>
        <w:rPr>
          <w:rFonts w:ascii="Times New Roman" w:hAnsi="Times New Roman" w:cs="Times New Roman"/>
          <w:w w:val="0"/>
          <w:sz w:val="22"/>
          <w:szCs w:val="22"/>
        </w:rPr>
        <w:t>o do licitante.</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6.5 O licitante poderá concorrer e a adjudicação do objeto ocorrerá como consequência da melhor proposta ofertada, pelo MENOR PREÇO POR ITEM, sendo que a adjudicação do objeto dependerá ainda que o ofertante da melhor proposta atenda as con</w:t>
      </w:r>
      <w:r>
        <w:rPr>
          <w:rFonts w:ascii="Times New Roman" w:hAnsi="Times New Roman" w:cs="Times New Roman"/>
          <w:w w:val="0"/>
          <w:sz w:val="22"/>
          <w:szCs w:val="22"/>
        </w:rPr>
        <w:t>dições previstas no ANEXO I–TERMO DE REFERÊNCIA.</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 xml:space="preserve">6.6 Quaisquer tributos, custos e despesas diretos ou indiretos omitidos da proposta, serão considerados como inclusos nos preços, não sendo considerados </w:t>
      </w:r>
      <w:r>
        <w:rPr>
          <w:rFonts w:ascii="Times New Roman" w:hAnsi="Times New Roman" w:cs="Times New Roman"/>
          <w:spacing w:val="-1"/>
          <w:w w:val="0"/>
          <w:sz w:val="22"/>
          <w:szCs w:val="22"/>
        </w:rPr>
        <w:t xml:space="preserve">pleitos de acréscimos, a esse ou </w:t>
      </w:r>
      <w:r>
        <w:rPr>
          <w:rFonts w:ascii="Times New Roman" w:hAnsi="Times New Roman" w:cs="Times New Roman"/>
          <w:w w:val="0"/>
          <w:sz w:val="22"/>
          <w:szCs w:val="22"/>
        </w:rPr>
        <w:t>qualquer tí</w:t>
      </w:r>
      <w:r>
        <w:rPr>
          <w:rFonts w:ascii="Times New Roman" w:hAnsi="Times New Roman" w:cs="Times New Roman"/>
          <w:w w:val="0"/>
          <w:sz w:val="22"/>
          <w:szCs w:val="22"/>
        </w:rPr>
        <w:t>tulo, devendo os serviços serem prestados sem ônus adicionais.</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 xml:space="preserve">6.7 A proposta deve incluir, além do estabelecido acima, mas sem a eles se limitarem, os valores correspondentes a: a) Administração local e centralizada; b) Mão de obra acrescida dos encargos </w:t>
      </w:r>
      <w:r>
        <w:rPr>
          <w:rFonts w:ascii="Times New Roman" w:hAnsi="Times New Roman" w:cs="Times New Roman"/>
          <w:w w:val="0"/>
          <w:sz w:val="22"/>
          <w:szCs w:val="22"/>
        </w:rPr>
        <w:t>sociais, trabalhistas, previdenciários e suas integrações; c) Fornecimento de todos os uniformes, EPI's necessários à execução dos serviços, conforme consta do Termo de Referência; d) Recolhimento de todos os tributos incidentes sobre os serviços executado</w:t>
      </w:r>
      <w:r>
        <w:rPr>
          <w:rFonts w:ascii="Times New Roman" w:hAnsi="Times New Roman" w:cs="Times New Roman"/>
          <w:w w:val="0"/>
          <w:sz w:val="22"/>
          <w:szCs w:val="22"/>
        </w:rPr>
        <w:t>s pelo Contratado; e) Pagamento de todos os benefícios diretos e indiretos concedidos através de acordo/dissídio coletivo da categoria que estiverem vinculados seus empregados; f) Todos os custos a mais que se façam necessários para o fiel desempenho na pr</w:t>
      </w:r>
      <w:r>
        <w:rPr>
          <w:rFonts w:ascii="Times New Roman" w:hAnsi="Times New Roman" w:cs="Times New Roman"/>
          <w:w w:val="0"/>
          <w:sz w:val="22"/>
          <w:szCs w:val="22"/>
        </w:rPr>
        <w:t>estação dos serviços; g) Lucro do Contratado; h) Despesas decorrentes do cumprimento de obrigações legais de higiene, segurança e medicina do trabalho; i) Todos os seguros a que estiver obrigada por dispositivos legais. j) As licitantes deverão disponibili</w:t>
      </w:r>
      <w:r>
        <w:rPr>
          <w:rFonts w:ascii="Times New Roman" w:hAnsi="Times New Roman" w:cs="Times New Roman"/>
          <w:w w:val="0"/>
          <w:sz w:val="22"/>
          <w:szCs w:val="22"/>
        </w:rPr>
        <w:t>zar, obrigatoriamente, memória de cálculo detalhada, anexo à proposta apresentada, na qual conste todos os índices praticados com as respectivas fontes.</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lastRenderedPageBreak/>
        <w:t>6.8 As propostas deverão conter indicação dos Sindicatos, Acordos e Convenções Coletivas de Trabalho qu</w:t>
      </w:r>
      <w:r>
        <w:rPr>
          <w:rFonts w:ascii="Times New Roman" w:hAnsi="Times New Roman" w:cs="Times New Roman"/>
          <w:w w:val="0"/>
          <w:sz w:val="22"/>
          <w:szCs w:val="22"/>
        </w:rPr>
        <w:t xml:space="preserve">e regem cada categoria profissional que executará os serviços e a respectiva data base e vigência, com base no Código Brasileiro de Ocupações – CBO, segundo disposto na IN MPDG nº. 05/2017. </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6.9 Deverão ser observados, quando do preenchimento da Planilha d</w:t>
      </w:r>
      <w:r>
        <w:rPr>
          <w:rFonts w:ascii="Times New Roman" w:hAnsi="Times New Roman" w:cs="Times New Roman"/>
          <w:w w:val="0"/>
          <w:sz w:val="22"/>
          <w:szCs w:val="22"/>
        </w:rPr>
        <w:t>e Composição de Custos e Formação de Preços para execução dos serviços contínuos (Postos de serviços), os valores, percentuais e benefícios exigidos em normas gerais e específicas aplicáveis, em especial aqueles estabelecidos na legislação vigente relativo</w:t>
      </w:r>
      <w:r>
        <w:rPr>
          <w:rFonts w:ascii="Times New Roman" w:hAnsi="Times New Roman" w:cs="Times New Roman"/>
          <w:w w:val="0"/>
          <w:sz w:val="22"/>
          <w:szCs w:val="22"/>
        </w:rPr>
        <w:t xml:space="preserve">s ao recolhimento dos encargos sociais (tais como INSS, SESI ou SESC, SENAI ou SENAC, INCRA, Salário Educação, FGTS, Seguro Acidente de Trabalho/RAT/INSS, SEBRAE, Férias, 13º Salário e outros). </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6.10 As empresas deverão observar as disposições do Decreto n</w:t>
      </w:r>
      <w:r>
        <w:rPr>
          <w:rFonts w:ascii="Times New Roman" w:hAnsi="Times New Roman" w:cs="Times New Roman"/>
          <w:w w:val="0"/>
          <w:sz w:val="22"/>
          <w:szCs w:val="22"/>
        </w:rPr>
        <w:t xml:space="preserve">.º 6.957/2009 e outras que porventura tenham sido editadas até o momento da formulação de sua proposta, devendo aplicar o Fator Acidentário de Prevenção - FAP para o seu CNPJ, definido pelo Ministério da Previdência Social; </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6.11 Considerando-se jurisprudê</w:t>
      </w:r>
      <w:r>
        <w:rPr>
          <w:rFonts w:ascii="Times New Roman" w:hAnsi="Times New Roman" w:cs="Times New Roman"/>
          <w:w w:val="0"/>
          <w:sz w:val="22"/>
          <w:szCs w:val="22"/>
        </w:rPr>
        <w:t>ncia do TCU (Acórdão n.º 288/2014 – Plenário), fica vedada a inclusão do item “Reserva Técnica” na Planilha de Custos e de Formação de Preços, já que não existem eventos que motivariam a aceitação desse tipo de custo. A inserção de custos dessa natureza ac</w:t>
      </w:r>
      <w:r>
        <w:rPr>
          <w:rFonts w:ascii="Times New Roman" w:hAnsi="Times New Roman" w:cs="Times New Roman"/>
          <w:w w:val="0"/>
          <w:sz w:val="22"/>
          <w:szCs w:val="22"/>
        </w:rPr>
        <w:t>arretará a necessidade de retificação da proposta, solicitada mediante diligência, sendo que o não atendimento da mesma acarretará a desclassificação da proposta.</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6.12 O montante de que trata o aviso prévio trabalhado da remuneração mensal deverá ser integ</w:t>
      </w:r>
      <w:r>
        <w:rPr>
          <w:rFonts w:ascii="Times New Roman" w:hAnsi="Times New Roman" w:cs="Times New Roman"/>
          <w:w w:val="0"/>
          <w:sz w:val="22"/>
          <w:szCs w:val="22"/>
        </w:rPr>
        <w:t xml:space="preserve">ralmente depositado durante a primeira vigência do contrato. </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6.13 Os custos referentes ao item “Treinamento/Capacitação/Reciclagem” deverão estar contemplados no item “Custos Indiretos, Tributos e Lucro”, da Planilha de Composição.</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6.14 Para preenchimento</w:t>
      </w:r>
      <w:r>
        <w:rPr>
          <w:rFonts w:ascii="Times New Roman" w:hAnsi="Times New Roman" w:cs="Times New Roman"/>
          <w:w w:val="0"/>
          <w:sz w:val="22"/>
          <w:szCs w:val="22"/>
        </w:rPr>
        <w:t xml:space="preserve"> da PLANILHA DE CUSTOS E FORMAÇÃO DE PREÇOS, as empresas interessadas deverão: </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 xml:space="preserve">6.15 Observar rigorosamente para fins de composição dos insumos, as obrigações constantes nas Convenções Coletivas de Trabalho da categoria, bem como a legislação aplicável no </w:t>
      </w:r>
      <w:r>
        <w:rPr>
          <w:rFonts w:ascii="Times New Roman" w:hAnsi="Times New Roman" w:cs="Times New Roman"/>
          <w:w w:val="0"/>
          <w:sz w:val="22"/>
          <w:szCs w:val="22"/>
        </w:rPr>
        <w:t xml:space="preserve">que concerne à composição dos valores de vale-transporte e demais benefícios, indicando quais são os sindicatos ou quais acordos coletivos, convenções coletivas ou sentenças normativas regem as categorias profissionais que executarão os serviços, bem como </w:t>
      </w:r>
      <w:r>
        <w:rPr>
          <w:rFonts w:ascii="Times New Roman" w:hAnsi="Times New Roman" w:cs="Times New Roman"/>
          <w:w w:val="0"/>
          <w:sz w:val="22"/>
          <w:szCs w:val="22"/>
        </w:rPr>
        <w:t xml:space="preserve">as respectivas datas-bases e vigências, com base no Código Brasileiro de Ocupações (CBO). </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 xml:space="preserve">6.16 A licitante deverá apresentar sua proposta obedecendo ao piso salarial fixado na convenção coletiva da categoria vigente no Estado de Goiás. </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6.17 Para o levant</w:t>
      </w:r>
      <w:r>
        <w:rPr>
          <w:rFonts w:ascii="Times New Roman" w:hAnsi="Times New Roman" w:cs="Times New Roman"/>
          <w:w w:val="0"/>
          <w:sz w:val="22"/>
          <w:szCs w:val="22"/>
        </w:rPr>
        <w:t>amento dos valores estimados nas Planilhas de Custo e Formação de Preço foi utilizada a Convenção Coletiva de Trabalho XXXXX, celebrada entre o XXXXX e o XXXXX, com os seguintes dados: NÚMERO DE REGISTRO NO MTE: XXXXX; DATA DE REGISTRO NO MTE: XXXXX; NÚMER</w:t>
      </w:r>
      <w:r>
        <w:rPr>
          <w:rFonts w:ascii="Times New Roman" w:hAnsi="Times New Roman" w:cs="Times New Roman"/>
          <w:w w:val="0"/>
          <w:sz w:val="22"/>
          <w:szCs w:val="22"/>
        </w:rPr>
        <w:t>O DA SOLICITAÇÃO: XXXXX; NÚMERO DO PROCESSO: XXXXX; DATA DO PROTOCOLO: XXXXXX, Link: XXXXX.</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6.18 Descrever e detalhar os uniformes concedidos, informando o valor unitário de cada peça, bem como o número de mudas e as perdas (Cálculo: valor unitário = númer</w:t>
      </w:r>
      <w:r>
        <w:rPr>
          <w:rFonts w:ascii="Times New Roman" w:hAnsi="Times New Roman" w:cs="Times New Roman"/>
          <w:w w:val="0"/>
          <w:sz w:val="22"/>
          <w:szCs w:val="22"/>
        </w:rPr>
        <w:t xml:space="preserve">o de meses x número de mudas + perdas = total). </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6.19 Detalhar e discriminar (em quantitativo e especificação), no campo INSUMOS DIVERSOS, máquinas, equipamentos, materiais, produtos, peças, acessórios e outros que serão utilizados na prestação dos serviço</w:t>
      </w:r>
      <w:r>
        <w:rPr>
          <w:rFonts w:ascii="Times New Roman" w:hAnsi="Times New Roman" w:cs="Times New Roman"/>
          <w:w w:val="0"/>
          <w:sz w:val="22"/>
          <w:szCs w:val="22"/>
        </w:rPr>
        <w:t>s, informando os seus custos unitários e totais.</w:t>
      </w:r>
    </w:p>
    <w:p w:rsidR="00000000" w:rsidRDefault="003912EE">
      <w:pPr>
        <w:widowControl/>
        <w:tabs>
          <w:tab w:val="left" w:pos="1530"/>
        </w:tabs>
        <w:spacing w:before="92"/>
        <w:jc w:val="both"/>
        <w:rPr>
          <w:rFonts w:ascii="Times New Roman" w:hAnsi="Times New Roman" w:cs="Times New Roman"/>
          <w:w w:val="0"/>
          <w:sz w:val="22"/>
          <w:szCs w:val="22"/>
        </w:rPr>
      </w:pPr>
      <w:r>
        <w:rPr>
          <w:rFonts w:ascii="Times New Roman" w:hAnsi="Times New Roman" w:cs="Times New Roman"/>
          <w:w w:val="0"/>
          <w:sz w:val="22"/>
          <w:szCs w:val="22"/>
        </w:rPr>
        <w:t>6.20 Em nenhuma hipótese poderá ser alterado o conteúdo da proposta apresentada, seja com relação a preço, pagamento, prazo ou qualquer condição que importe a modificação dos termos originais. Serão corrigid</w:t>
      </w:r>
      <w:r>
        <w:rPr>
          <w:rFonts w:ascii="Times New Roman" w:hAnsi="Times New Roman" w:cs="Times New Roman"/>
          <w:w w:val="0"/>
          <w:sz w:val="22"/>
          <w:szCs w:val="22"/>
        </w:rPr>
        <w:t>as automaticamente pelo Pregoeiro quaisquer erros de soma e/ou multiplicação. Havendo divergência entre os valores, prevalecerá o menor preço por item.</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lastRenderedPageBreak/>
        <w:t xml:space="preserve">6.21 As correções efetuadas serão consideradas para apuração do valor da proposta. Não serão admitidas, </w:t>
      </w:r>
      <w:r>
        <w:rPr>
          <w:rFonts w:ascii="Times New Roman" w:hAnsi="Times New Roman" w:cs="Times New Roman"/>
          <w:w w:val="0"/>
          <w:sz w:val="22"/>
          <w:szCs w:val="22"/>
        </w:rPr>
        <w:t>posteriormente, alegações ou enganos, erros ou distrações na apresentação das propostas, como justificativas de quaisquer acréscimos ou solicitações de reembolsos ou indenizações de qualquer natureza.</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6.22 Serão desclassificadas as propostas que não atende</w:t>
      </w:r>
      <w:r>
        <w:rPr>
          <w:rFonts w:ascii="Times New Roman" w:hAnsi="Times New Roman" w:cs="Times New Roman"/>
          <w:w w:val="0"/>
          <w:sz w:val="22"/>
          <w:szCs w:val="22"/>
        </w:rPr>
        <w:t>rem às exigências deste Edital, sejam omissas ou apresentem irregularidades ou defeitos capazes de dificultar o julgamento, ou ainda os manifestamente inexequíveis, comparados aos preços de</w:t>
      </w:r>
      <w:r w:rsidR="005B3FC5">
        <w:rPr>
          <w:rFonts w:ascii="Times New Roman" w:hAnsi="Times New Roman" w:cs="Times New Roman"/>
          <w:w w:val="0"/>
          <w:sz w:val="22"/>
          <w:szCs w:val="22"/>
        </w:rPr>
        <w:t xml:space="preserve"> </w:t>
      </w:r>
      <w:r>
        <w:rPr>
          <w:rFonts w:ascii="Times New Roman" w:hAnsi="Times New Roman" w:cs="Times New Roman"/>
          <w:w w:val="0"/>
          <w:sz w:val="22"/>
          <w:szCs w:val="22"/>
        </w:rPr>
        <w:t>mercado.</w:t>
      </w:r>
    </w:p>
    <w:p w:rsidR="00000000" w:rsidRDefault="003912EE">
      <w:pPr>
        <w:widowControl/>
        <w:tabs>
          <w:tab w:val="left" w:pos="1530"/>
        </w:tabs>
        <w:jc w:val="both"/>
        <w:rPr>
          <w:rFonts w:ascii="Times New Roman" w:hAnsi="Times New Roman" w:cs="Times New Roman"/>
          <w:w w:val="0"/>
          <w:sz w:val="22"/>
          <w:szCs w:val="22"/>
        </w:rPr>
      </w:pPr>
      <w:r>
        <w:rPr>
          <w:rFonts w:ascii="Times New Roman" w:hAnsi="Times New Roman" w:cs="Times New Roman"/>
          <w:spacing w:val="-1"/>
          <w:w w:val="0"/>
          <w:sz w:val="22"/>
          <w:szCs w:val="22"/>
        </w:rPr>
        <w:t xml:space="preserve">6.23 A apresentação </w:t>
      </w:r>
      <w:r>
        <w:rPr>
          <w:rFonts w:ascii="Times New Roman" w:hAnsi="Times New Roman" w:cs="Times New Roman"/>
          <w:w w:val="0"/>
          <w:sz w:val="22"/>
          <w:szCs w:val="22"/>
        </w:rPr>
        <w:t>da proposta implicará na plena aceitaç</w:t>
      </w:r>
      <w:r>
        <w:rPr>
          <w:rFonts w:ascii="Times New Roman" w:hAnsi="Times New Roman" w:cs="Times New Roman"/>
          <w:w w:val="0"/>
          <w:sz w:val="22"/>
          <w:szCs w:val="22"/>
        </w:rPr>
        <w:t>ão, por parte do licitante, das condições estabelecidas neste Edital e seus Anexos.</w:t>
      </w:r>
    </w:p>
    <w:p w:rsidR="00000000" w:rsidRDefault="003912EE">
      <w:pPr>
        <w:tabs>
          <w:tab w:val="left" w:pos="1530"/>
        </w:tabs>
        <w:jc w:val="both"/>
        <w:rPr>
          <w:rFonts w:ascii="Times New Roman" w:hAnsi="Times New Roman" w:cs="Times New Roman"/>
          <w:w w:val="0"/>
          <w:sz w:val="22"/>
          <w:szCs w:val="22"/>
          <w:lang w:val="pt-PT"/>
        </w:rPr>
      </w:pPr>
      <w:r>
        <w:rPr>
          <w:rFonts w:ascii="Times New Roman" w:hAnsi="Times New Roman" w:cs="Times New Roman"/>
          <w:spacing w:val="-1"/>
          <w:w w:val="0"/>
          <w:sz w:val="22"/>
          <w:szCs w:val="22"/>
          <w:lang w:val="pt-PT"/>
        </w:rPr>
        <w:t xml:space="preserve">6.24 Após apresentação da proposta, </w:t>
      </w:r>
      <w:r>
        <w:rPr>
          <w:rFonts w:ascii="Times New Roman" w:hAnsi="Times New Roman" w:cs="Times New Roman"/>
          <w:w w:val="0"/>
          <w:sz w:val="22"/>
          <w:szCs w:val="22"/>
          <w:lang w:val="pt-PT"/>
        </w:rPr>
        <w:t>não caberá desistência, salvo por motivo justo decorrente de fato superveniente e aceito pelo Pregoeiro.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3"/>
        <w:jc w:val="both"/>
        <w:rPr>
          <w:b/>
          <w:bCs/>
          <w:w w:val="0"/>
          <w:sz w:val="22"/>
          <w:szCs w:val="22"/>
          <w:lang w:val="pt-PT"/>
        </w:rPr>
      </w:pPr>
    </w:p>
    <w:p w:rsidR="00000000" w:rsidRDefault="003912EE">
      <w:pPr>
        <w:tabs>
          <w:tab w:val="left" w:pos="1250"/>
        </w:tabs>
        <w:jc w:val="both"/>
        <w:rPr>
          <w:rFonts w:ascii="Times New Roman" w:hAnsi="Times New Roman" w:cs="Times New Roman"/>
          <w:b/>
          <w:bCs/>
          <w:w w:val="0"/>
          <w:sz w:val="22"/>
          <w:szCs w:val="22"/>
        </w:rPr>
      </w:pPr>
      <w:r>
        <w:rPr>
          <w:rFonts w:ascii="Times New Roman" w:hAnsi="Times New Roman" w:cs="Times New Roman"/>
          <w:b/>
          <w:bCs/>
          <w:w w:val="0"/>
          <w:sz w:val="22"/>
          <w:szCs w:val="22"/>
        </w:rPr>
        <w:t xml:space="preserve">7. DO ENVELOPE “DOCUMENTOS DE </w:t>
      </w:r>
      <w:r>
        <w:rPr>
          <w:rFonts w:ascii="Times New Roman" w:hAnsi="Times New Roman" w:cs="Times New Roman"/>
          <w:b/>
          <w:bCs/>
          <w:w w:val="0"/>
          <w:sz w:val="22"/>
          <w:szCs w:val="22"/>
        </w:rPr>
        <w:t>HABILITAÇÃO”</w:t>
      </w:r>
    </w:p>
    <w:p w:rsidR="00000000" w:rsidRDefault="003912EE">
      <w:pPr>
        <w:tabs>
          <w:tab w:val="left" w:pos="1530"/>
        </w:tabs>
        <w:ind w:hanging="360"/>
        <w:jc w:val="both"/>
        <w:rPr>
          <w:rFonts w:ascii="Times New Roman" w:hAnsi="Times New Roman" w:cs="Times New Roman"/>
          <w:w w:val="0"/>
          <w:sz w:val="22"/>
          <w:szCs w:val="22"/>
        </w:rPr>
      </w:pPr>
      <w:r>
        <w:rPr>
          <w:rFonts w:ascii="Times New Roman" w:hAnsi="Times New Roman" w:cs="Times New Roman"/>
          <w:b/>
          <w:bCs/>
          <w:w w:val="0"/>
          <w:sz w:val="22"/>
          <w:szCs w:val="22"/>
        </w:rPr>
        <w:tab/>
      </w:r>
      <w:r>
        <w:rPr>
          <w:rFonts w:ascii="Times New Roman" w:hAnsi="Times New Roman" w:cs="Times New Roman"/>
          <w:w w:val="0"/>
          <w:sz w:val="22"/>
          <w:szCs w:val="22"/>
        </w:rPr>
        <w:t xml:space="preserve">7.1 A licitante deverá apresentar dentro do ENVELOPE DOCUMENTAÇÃO, os documentos relacionados a seguir. Os documentos exigidos deverão ser </w:t>
      </w:r>
      <w:r>
        <w:rPr>
          <w:rFonts w:ascii="Times New Roman" w:hAnsi="Times New Roman" w:cs="Times New Roman"/>
          <w:spacing w:val="-1"/>
          <w:w w:val="0"/>
          <w:sz w:val="22"/>
          <w:szCs w:val="22"/>
        </w:rPr>
        <w:t xml:space="preserve">apresentados em original ou publicação em órgão </w:t>
      </w:r>
      <w:r>
        <w:rPr>
          <w:rFonts w:ascii="Times New Roman" w:hAnsi="Times New Roman" w:cs="Times New Roman"/>
          <w:w w:val="0"/>
          <w:sz w:val="22"/>
          <w:szCs w:val="22"/>
        </w:rPr>
        <w:t>da imprensa oficial, por qualquer processo de cópia sim</w:t>
      </w:r>
      <w:r>
        <w:rPr>
          <w:rFonts w:ascii="Times New Roman" w:hAnsi="Times New Roman" w:cs="Times New Roman"/>
          <w:w w:val="0"/>
          <w:sz w:val="22"/>
          <w:szCs w:val="22"/>
        </w:rPr>
        <w:t>ples, desde que devidamente LEGÍVEL, ressaltado o direito da comissão em solicitar o original para comparação.</w:t>
      </w:r>
    </w:p>
    <w:p w:rsidR="00000000" w:rsidRDefault="003912EE">
      <w:pPr>
        <w:ind w:left="426" w:hanging="426"/>
        <w:jc w:val="both"/>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7.2</w:t>
      </w:r>
      <w:r>
        <w:rPr>
          <w:rFonts w:ascii="Times New Roman" w:hAnsi="Times New Roman" w:cs="Times New Roman"/>
          <w:b/>
          <w:bCs/>
          <w:w w:val="0"/>
          <w:sz w:val="22"/>
          <w:szCs w:val="22"/>
          <w:lang w:val="pt-PT"/>
        </w:rPr>
        <w:tab/>
        <w:t>REGULARIDADE JURÍDICA</w:t>
      </w:r>
    </w:p>
    <w:p w:rsidR="00000000" w:rsidRDefault="003912EE">
      <w:pPr>
        <w:widowControl/>
        <w:tabs>
          <w:tab w:val="left" w:pos="1902"/>
        </w:tabs>
        <w:jc w:val="both"/>
        <w:rPr>
          <w:rFonts w:ascii="Times New Roman" w:hAnsi="Times New Roman" w:cs="Times New Roman"/>
          <w:w w:val="0"/>
          <w:sz w:val="22"/>
          <w:szCs w:val="22"/>
        </w:rPr>
      </w:pPr>
      <w:r>
        <w:rPr>
          <w:rFonts w:ascii="Times New Roman" w:hAnsi="Times New Roman" w:cs="Times New Roman"/>
          <w:b/>
          <w:bCs/>
          <w:w w:val="0"/>
          <w:sz w:val="22"/>
          <w:szCs w:val="22"/>
        </w:rPr>
        <w:t xml:space="preserve">a) Certidão Simplificada </w:t>
      </w:r>
      <w:r>
        <w:rPr>
          <w:rFonts w:ascii="Times New Roman" w:hAnsi="Times New Roman" w:cs="Times New Roman"/>
          <w:w w:val="0"/>
          <w:sz w:val="22"/>
          <w:szCs w:val="22"/>
        </w:rPr>
        <w:t>de arquivamento ou formulário de Registro de Empresá</w:t>
      </w:r>
      <w:r>
        <w:rPr>
          <w:rFonts w:ascii="Times New Roman" w:hAnsi="Times New Roman" w:cs="Times New Roman"/>
          <w:w w:val="0"/>
          <w:sz w:val="22"/>
          <w:szCs w:val="22"/>
        </w:rPr>
        <w:t>rio Individual na Junta Comercial, no caso de firma individual.</w:t>
      </w:r>
    </w:p>
    <w:p w:rsidR="00000000" w:rsidRDefault="003912EE">
      <w:pPr>
        <w:widowControl/>
        <w:tabs>
          <w:tab w:val="left" w:pos="1902"/>
        </w:tabs>
        <w:spacing w:before="183"/>
        <w:jc w:val="both"/>
        <w:rPr>
          <w:rFonts w:ascii="Times New Roman" w:hAnsi="Times New Roman" w:cs="Times New Roman"/>
          <w:w w:val="0"/>
          <w:sz w:val="22"/>
          <w:szCs w:val="22"/>
        </w:rPr>
      </w:pPr>
      <w:r>
        <w:rPr>
          <w:rFonts w:ascii="Times New Roman" w:hAnsi="Times New Roman" w:cs="Times New Roman"/>
          <w:b/>
          <w:bCs/>
          <w:w w:val="0"/>
          <w:sz w:val="22"/>
          <w:szCs w:val="22"/>
        </w:rPr>
        <w:t xml:space="preserve">b) Ato constitutivo </w:t>
      </w:r>
      <w:r>
        <w:rPr>
          <w:rFonts w:ascii="Times New Roman" w:hAnsi="Times New Roman" w:cs="Times New Roman"/>
          <w:w w:val="0"/>
          <w:sz w:val="22"/>
          <w:szCs w:val="22"/>
        </w:rPr>
        <w:t xml:space="preserve">– Estatuto ou Contrato </w:t>
      </w:r>
      <w:r w:rsidR="005B3FC5">
        <w:rPr>
          <w:rFonts w:ascii="Times New Roman" w:hAnsi="Times New Roman" w:cs="Times New Roman"/>
          <w:w w:val="0"/>
          <w:sz w:val="22"/>
          <w:szCs w:val="22"/>
        </w:rPr>
        <w:t>Social em vigor (que poderá ser a</w:t>
      </w:r>
      <w:r>
        <w:rPr>
          <w:rFonts w:ascii="Times New Roman" w:hAnsi="Times New Roman" w:cs="Times New Roman"/>
          <w:w w:val="0"/>
          <w:sz w:val="22"/>
          <w:szCs w:val="22"/>
        </w:rPr>
        <w:t xml:space="preserve">presentada na forma consolidada, substituindo o contrato original), devidamente registrado, em se tratando de </w:t>
      </w:r>
      <w:r>
        <w:rPr>
          <w:rFonts w:ascii="Times New Roman" w:hAnsi="Times New Roman" w:cs="Times New Roman"/>
          <w:w w:val="0"/>
          <w:sz w:val="22"/>
          <w:szCs w:val="22"/>
          <w:u w:val="single"/>
        </w:rPr>
        <w:t>Socieda</w:t>
      </w:r>
      <w:r>
        <w:rPr>
          <w:rFonts w:ascii="Times New Roman" w:hAnsi="Times New Roman" w:cs="Times New Roman"/>
          <w:w w:val="0"/>
          <w:sz w:val="22"/>
          <w:szCs w:val="22"/>
          <w:u w:val="single"/>
        </w:rPr>
        <w:t>des Empresariais</w:t>
      </w:r>
      <w:r>
        <w:rPr>
          <w:rFonts w:ascii="Times New Roman" w:hAnsi="Times New Roman" w:cs="Times New Roman"/>
          <w:w w:val="0"/>
          <w:sz w:val="22"/>
          <w:szCs w:val="22"/>
        </w:rPr>
        <w:t xml:space="preserve"> e, especificamente, no caso de sociedades por ações, acompanhado de documentos de eleição e posse de seus </w:t>
      </w:r>
      <w:r>
        <w:rPr>
          <w:rFonts w:ascii="Times New Roman" w:hAnsi="Times New Roman" w:cs="Times New Roman"/>
          <w:spacing w:val="-1"/>
          <w:w w:val="0"/>
          <w:sz w:val="22"/>
          <w:szCs w:val="22"/>
        </w:rPr>
        <w:t xml:space="preserve">administradores, com a publicação </w:t>
      </w:r>
      <w:r>
        <w:rPr>
          <w:rFonts w:ascii="Times New Roman" w:hAnsi="Times New Roman" w:cs="Times New Roman"/>
          <w:w w:val="0"/>
          <w:sz w:val="22"/>
          <w:szCs w:val="22"/>
        </w:rPr>
        <w:t>no Diário Oficial da Ata de Assembleia que aprovou o Estatuto.</w:t>
      </w:r>
    </w:p>
    <w:p w:rsidR="00000000" w:rsidRDefault="003912EE">
      <w:pPr>
        <w:widowControl/>
        <w:tabs>
          <w:tab w:val="left" w:pos="2072"/>
        </w:tabs>
        <w:spacing w:before="1"/>
        <w:jc w:val="both"/>
        <w:rPr>
          <w:rFonts w:ascii="Times New Roman" w:hAnsi="Times New Roman" w:cs="Times New Roman"/>
          <w:w w:val="0"/>
          <w:sz w:val="22"/>
          <w:szCs w:val="22"/>
        </w:rPr>
      </w:pPr>
      <w:r>
        <w:rPr>
          <w:rFonts w:ascii="Times New Roman" w:hAnsi="Times New Roman" w:cs="Times New Roman"/>
          <w:w w:val="0"/>
          <w:sz w:val="22"/>
          <w:szCs w:val="22"/>
        </w:rPr>
        <w:t>b.1) os documentos em apreço deverão</w:t>
      </w:r>
      <w:r>
        <w:rPr>
          <w:rFonts w:ascii="Times New Roman" w:hAnsi="Times New Roman" w:cs="Times New Roman"/>
          <w:w w:val="0"/>
          <w:sz w:val="22"/>
          <w:szCs w:val="22"/>
        </w:rPr>
        <w:t xml:space="preserve"> estar acompanhados de todas as alterações ou da consolidação respectiva;</w:t>
      </w:r>
    </w:p>
    <w:p w:rsidR="00000000" w:rsidRDefault="003912EE">
      <w:pPr>
        <w:widowControl/>
        <w:tabs>
          <w:tab w:val="left" w:pos="1902"/>
        </w:tabs>
        <w:spacing w:before="184"/>
        <w:jc w:val="both"/>
        <w:rPr>
          <w:rFonts w:ascii="Times New Roman" w:hAnsi="Times New Roman" w:cs="Times New Roman"/>
          <w:w w:val="0"/>
          <w:sz w:val="22"/>
          <w:szCs w:val="22"/>
        </w:rPr>
      </w:pPr>
      <w:r>
        <w:rPr>
          <w:rFonts w:ascii="Times New Roman" w:hAnsi="Times New Roman" w:cs="Times New Roman"/>
          <w:w w:val="0"/>
          <w:sz w:val="22"/>
          <w:szCs w:val="22"/>
        </w:rPr>
        <w:t>c) Inscrição do ato constitutivo, no caso de Sociedades Simples, acompanhada de prova da diretoria em exercício.</w:t>
      </w:r>
    </w:p>
    <w:p w:rsidR="00000000" w:rsidRDefault="003912EE">
      <w:pPr>
        <w:widowControl/>
        <w:tabs>
          <w:tab w:val="left" w:pos="1902"/>
        </w:tabs>
        <w:spacing w:before="183"/>
        <w:jc w:val="both"/>
        <w:rPr>
          <w:rFonts w:ascii="Times New Roman" w:hAnsi="Times New Roman" w:cs="Times New Roman"/>
          <w:w w:val="0"/>
          <w:sz w:val="22"/>
          <w:szCs w:val="22"/>
        </w:rPr>
      </w:pPr>
      <w:r>
        <w:rPr>
          <w:rFonts w:ascii="Times New Roman" w:hAnsi="Times New Roman" w:cs="Times New Roman"/>
          <w:w w:val="0"/>
          <w:sz w:val="22"/>
          <w:szCs w:val="22"/>
        </w:rPr>
        <w:t>d) Decreto de autorização, em se tratando de empresas ou sociedade es</w:t>
      </w:r>
      <w:r>
        <w:rPr>
          <w:rFonts w:ascii="Times New Roman" w:hAnsi="Times New Roman" w:cs="Times New Roman"/>
          <w:w w:val="0"/>
          <w:sz w:val="22"/>
          <w:szCs w:val="22"/>
        </w:rPr>
        <w:t>trangeira em funcionamento no País, e ato de registro ou autorização para funcionamento expedido pelo órgão competente, quando a atividade assim o exigir.</w:t>
      </w:r>
    </w:p>
    <w:p w:rsidR="00000000" w:rsidRDefault="003912EE">
      <w:pPr>
        <w:tabs>
          <w:tab w:val="left" w:pos="1276"/>
        </w:tabs>
        <w:spacing w:before="92"/>
        <w:ind w:hanging="720"/>
        <w:jc w:val="both"/>
        <w:rPr>
          <w:rFonts w:ascii="Times New Roman" w:hAnsi="Times New Roman" w:cs="Times New Roman"/>
          <w:w w:val="0"/>
          <w:sz w:val="22"/>
          <w:szCs w:val="22"/>
        </w:rPr>
      </w:pPr>
      <w:r>
        <w:rPr>
          <w:rFonts w:ascii="Times New Roman" w:hAnsi="Times New Roman" w:cs="Times New Roman"/>
          <w:w w:val="0"/>
          <w:sz w:val="22"/>
          <w:szCs w:val="22"/>
        </w:rPr>
        <w:tab/>
        <w:t>7.2.1 Os documentos relacionados nas Alíneas"a"à"d" deste sub item não precisarão constar do Envelop</w:t>
      </w:r>
      <w:r>
        <w:rPr>
          <w:rFonts w:ascii="Times New Roman" w:hAnsi="Times New Roman" w:cs="Times New Roman"/>
          <w:w w:val="0"/>
          <w:sz w:val="22"/>
          <w:szCs w:val="22"/>
        </w:rPr>
        <w:t>e 02 - “Documentos de Habilitação", se tiverem sido apresentados para o credenciamento neste Pregão.</w:t>
      </w:r>
    </w:p>
    <w:p w:rsidR="00000000" w:rsidRDefault="003912EE">
      <w:pPr>
        <w:tabs>
          <w:tab w:val="left" w:pos="426"/>
        </w:tabs>
        <w:ind w:left="360" w:hanging="360"/>
        <w:jc w:val="both"/>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7.3</w:t>
      </w:r>
      <w:r>
        <w:rPr>
          <w:rFonts w:ascii="Times New Roman" w:hAnsi="Times New Roman" w:cs="Times New Roman"/>
          <w:b/>
          <w:bCs/>
          <w:w w:val="0"/>
          <w:sz w:val="22"/>
          <w:szCs w:val="22"/>
          <w:lang w:val="pt-PT"/>
        </w:rPr>
        <w:tab/>
        <w:t>REGULARIDADES FISCAL SOCIAL E TRABALHISTA</w:t>
      </w:r>
    </w:p>
    <w:p w:rsidR="00000000" w:rsidRDefault="003912EE">
      <w:pPr>
        <w:widowControl/>
        <w:tabs>
          <w:tab w:val="left" w:pos="2238"/>
        </w:tabs>
        <w:jc w:val="both"/>
        <w:rPr>
          <w:rFonts w:ascii="Times New Roman" w:hAnsi="Times New Roman" w:cs="Times New Roman"/>
          <w:w w:val="0"/>
          <w:sz w:val="22"/>
          <w:szCs w:val="22"/>
        </w:rPr>
      </w:pPr>
      <w:r>
        <w:rPr>
          <w:rFonts w:ascii="Times New Roman" w:hAnsi="Times New Roman" w:cs="Times New Roman"/>
          <w:w w:val="0"/>
          <w:sz w:val="22"/>
          <w:szCs w:val="22"/>
        </w:rPr>
        <w:t xml:space="preserve">a) Prova de inscrição no Cadastro Nacional de Pessoa Jurídica– </w:t>
      </w:r>
      <w:r>
        <w:rPr>
          <w:rFonts w:ascii="Times New Roman" w:hAnsi="Times New Roman" w:cs="Times New Roman"/>
          <w:b/>
          <w:bCs/>
          <w:w w:val="0"/>
          <w:sz w:val="22"/>
          <w:szCs w:val="22"/>
        </w:rPr>
        <w:t xml:space="preserve">CNPJ </w:t>
      </w:r>
      <w:r>
        <w:rPr>
          <w:rFonts w:ascii="Times New Roman" w:hAnsi="Times New Roman" w:cs="Times New Roman"/>
          <w:w w:val="0"/>
          <w:sz w:val="22"/>
          <w:szCs w:val="22"/>
        </w:rPr>
        <w:t>do Ministério da Fazenda.</w:t>
      </w:r>
    </w:p>
    <w:p w:rsidR="00000000" w:rsidRDefault="003912EE">
      <w:pPr>
        <w:widowControl/>
        <w:tabs>
          <w:tab w:val="left" w:pos="2238"/>
        </w:tabs>
        <w:jc w:val="both"/>
        <w:rPr>
          <w:rFonts w:ascii="Times New Roman" w:hAnsi="Times New Roman" w:cs="Times New Roman"/>
          <w:w w:val="0"/>
          <w:sz w:val="22"/>
          <w:szCs w:val="22"/>
        </w:rPr>
      </w:pPr>
      <w:r>
        <w:rPr>
          <w:rFonts w:ascii="Times New Roman" w:hAnsi="Times New Roman" w:cs="Times New Roman"/>
          <w:w w:val="0"/>
          <w:sz w:val="22"/>
          <w:szCs w:val="22"/>
        </w:rPr>
        <w:t>b) Prova de reg</w:t>
      </w:r>
      <w:r>
        <w:rPr>
          <w:rFonts w:ascii="Times New Roman" w:hAnsi="Times New Roman" w:cs="Times New Roman"/>
          <w:w w:val="0"/>
          <w:sz w:val="22"/>
          <w:szCs w:val="22"/>
        </w:rPr>
        <w:t xml:space="preserve">ularidade para com a Fazenda Federal através de </w:t>
      </w:r>
      <w:r>
        <w:rPr>
          <w:rFonts w:ascii="Times New Roman" w:hAnsi="Times New Roman" w:cs="Times New Roman"/>
          <w:b/>
          <w:bCs/>
          <w:w w:val="0"/>
          <w:sz w:val="22"/>
          <w:szCs w:val="22"/>
        </w:rPr>
        <w:t>Certidão conjunta emitida relativa à Dívida Ativa da União</w:t>
      </w:r>
      <w:r>
        <w:rPr>
          <w:rFonts w:ascii="Times New Roman" w:hAnsi="Times New Roman" w:cs="Times New Roman"/>
          <w:w w:val="0"/>
          <w:sz w:val="22"/>
          <w:szCs w:val="22"/>
        </w:rPr>
        <w:t>, expedida pela Procuradoria Geral da Fazenda Nacional e Certidão expedida pela Delegacia da Receita Federal, ambas da unidade da federação onde a emp</w:t>
      </w:r>
      <w:r>
        <w:rPr>
          <w:rFonts w:ascii="Times New Roman" w:hAnsi="Times New Roman" w:cs="Times New Roman"/>
          <w:w w:val="0"/>
          <w:sz w:val="22"/>
          <w:szCs w:val="22"/>
        </w:rPr>
        <w:t>resa licitante tem a sua sede.</w:t>
      </w:r>
    </w:p>
    <w:p w:rsidR="00000000" w:rsidRDefault="003912EE">
      <w:pPr>
        <w:widowControl/>
        <w:tabs>
          <w:tab w:val="left" w:pos="2238"/>
        </w:tabs>
        <w:spacing w:before="1"/>
        <w:jc w:val="both"/>
        <w:rPr>
          <w:rFonts w:ascii="Times New Roman" w:hAnsi="Times New Roman" w:cs="Times New Roman"/>
          <w:w w:val="0"/>
          <w:sz w:val="22"/>
          <w:szCs w:val="22"/>
        </w:rPr>
      </w:pPr>
      <w:r>
        <w:rPr>
          <w:rFonts w:ascii="Times New Roman" w:hAnsi="Times New Roman" w:cs="Times New Roman"/>
          <w:w w:val="0"/>
          <w:sz w:val="22"/>
          <w:szCs w:val="22"/>
        </w:rPr>
        <w:t xml:space="preserve">c) Prova de regularidade para com a </w:t>
      </w:r>
      <w:r>
        <w:rPr>
          <w:rFonts w:ascii="Times New Roman" w:hAnsi="Times New Roman" w:cs="Times New Roman"/>
          <w:b/>
          <w:bCs/>
          <w:w w:val="0"/>
          <w:sz w:val="22"/>
          <w:szCs w:val="22"/>
        </w:rPr>
        <w:t>Fazenda Estadual</w:t>
      </w:r>
      <w:r>
        <w:rPr>
          <w:rFonts w:ascii="Times New Roman" w:hAnsi="Times New Roman" w:cs="Times New Roman"/>
          <w:w w:val="0"/>
          <w:sz w:val="22"/>
          <w:szCs w:val="22"/>
        </w:rPr>
        <w:t>, através de Certidão expedida pela Secretaria da Fazenda ou equivalente da unidade da federação onde a licitante tem sua sede.</w:t>
      </w:r>
    </w:p>
    <w:p w:rsidR="00000000" w:rsidRDefault="003912EE" w:rsidP="005B3FC5">
      <w:pPr>
        <w:widowControl/>
        <w:tabs>
          <w:tab w:val="left" w:pos="1985"/>
        </w:tabs>
        <w:ind w:left="142" w:hanging="142"/>
        <w:jc w:val="both"/>
        <w:rPr>
          <w:rFonts w:ascii="Times New Roman" w:hAnsi="Times New Roman" w:cs="Times New Roman"/>
          <w:w w:val="0"/>
          <w:sz w:val="22"/>
          <w:szCs w:val="22"/>
        </w:rPr>
      </w:pPr>
      <w:r>
        <w:rPr>
          <w:rFonts w:ascii="Times New Roman" w:hAnsi="Times New Roman" w:cs="Times New Roman"/>
          <w:w w:val="0"/>
          <w:sz w:val="22"/>
          <w:szCs w:val="22"/>
        </w:rPr>
        <w:t xml:space="preserve">d) Prova de regularidade para com a </w:t>
      </w:r>
      <w:r>
        <w:rPr>
          <w:rFonts w:ascii="Times New Roman" w:hAnsi="Times New Roman" w:cs="Times New Roman"/>
          <w:b/>
          <w:bCs/>
          <w:w w:val="0"/>
          <w:sz w:val="22"/>
          <w:szCs w:val="22"/>
        </w:rPr>
        <w:t>Fazenda M</w:t>
      </w:r>
      <w:r>
        <w:rPr>
          <w:rFonts w:ascii="Times New Roman" w:hAnsi="Times New Roman" w:cs="Times New Roman"/>
          <w:b/>
          <w:bCs/>
          <w:w w:val="0"/>
          <w:sz w:val="22"/>
          <w:szCs w:val="22"/>
        </w:rPr>
        <w:t>unicipal</w:t>
      </w:r>
      <w:r>
        <w:rPr>
          <w:rFonts w:ascii="Times New Roman" w:hAnsi="Times New Roman" w:cs="Times New Roman"/>
          <w:w w:val="0"/>
          <w:sz w:val="22"/>
          <w:szCs w:val="22"/>
        </w:rPr>
        <w:t>, através de Certi</w:t>
      </w:r>
      <w:r w:rsidR="005B3FC5">
        <w:rPr>
          <w:rFonts w:ascii="Times New Roman" w:hAnsi="Times New Roman" w:cs="Times New Roman"/>
          <w:w w:val="0"/>
          <w:sz w:val="22"/>
          <w:szCs w:val="22"/>
        </w:rPr>
        <w:t xml:space="preserve">dão expedida pela Secretaria d </w:t>
      </w:r>
      <w:r>
        <w:rPr>
          <w:rFonts w:ascii="Times New Roman" w:hAnsi="Times New Roman" w:cs="Times New Roman"/>
          <w:w w:val="0"/>
          <w:sz w:val="22"/>
          <w:szCs w:val="22"/>
        </w:rPr>
        <w:t>Finanças do Município ou equivalente onde a licitante tem sua sede.</w:t>
      </w:r>
    </w:p>
    <w:p w:rsidR="00000000" w:rsidRDefault="003912EE">
      <w:pPr>
        <w:widowControl/>
        <w:tabs>
          <w:tab w:val="left" w:pos="2238"/>
        </w:tabs>
        <w:jc w:val="both"/>
        <w:rPr>
          <w:rFonts w:ascii="Times New Roman" w:hAnsi="Times New Roman" w:cs="Times New Roman"/>
          <w:w w:val="0"/>
          <w:sz w:val="22"/>
          <w:szCs w:val="22"/>
        </w:rPr>
      </w:pPr>
      <w:r>
        <w:rPr>
          <w:rFonts w:ascii="Times New Roman" w:hAnsi="Times New Roman" w:cs="Times New Roman"/>
          <w:w w:val="0"/>
          <w:sz w:val="22"/>
          <w:szCs w:val="22"/>
        </w:rPr>
        <w:t>e) Fundo de Garantia por</w:t>
      </w:r>
      <w:r w:rsidR="005B3FC5">
        <w:rPr>
          <w:rFonts w:ascii="Times New Roman" w:hAnsi="Times New Roman" w:cs="Times New Roman"/>
          <w:w w:val="0"/>
          <w:sz w:val="22"/>
          <w:szCs w:val="22"/>
        </w:rPr>
        <w:t xml:space="preserve"> </w:t>
      </w:r>
      <w:r>
        <w:rPr>
          <w:rFonts w:ascii="Times New Roman" w:hAnsi="Times New Roman" w:cs="Times New Roman"/>
          <w:w w:val="0"/>
          <w:sz w:val="22"/>
          <w:szCs w:val="22"/>
        </w:rPr>
        <w:t xml:space="preserve">Tempo de Serviço </w:t>
      </w:r>
      <w:r>
        <w:rPr>
          <w:rFonts w:ascii="Times New Roman" w:hAnsi="Times New Roman" w:cs="Times New Roman"/>
          <w:b/>
          <w:bCs/>
          <w:w w:val="0"/>
          <w:sz w:val="22"/>
          <w:szCs w:val="22"/>
        </w:rPr>
        <w:t>(FGTS</w:t>
      </w:r>
      <w:r>
        <w:rPr>
          <w:rFonts w:ascii="Times New Roman" w:hAnsi="Times New Roman" w:cs="Times New Roman"/>
          <w:w w:val="0"/>
          <w:sz w:val="22"/>
          <w:szCs w:val="22"/>
        </w:rPr>
        <w:t>), demonstrando situação regular no cumprimento dos encargos sociais instituí</w:t>
      </w:r>
      <w:r>
        <w:rPr>
          <w:rFonts w:ascii="Times New Roman" w:hAnsi="Times New Roman" w:cs="Times New Roman"/>
          <w:w w:val="0"/>
          <w:sz w:val="22"/>
          <w:szCs w:val="22"/>
        </w:rPr>
        <w:t>dos por lei.</w:t>
      </w:r>
    </w:p>
    <w:p w:rsidR="00000000" w:rsidRDefault="003912EE">
      <w:pPr>
        <w:widowControl/>
        <w:tabs>
          <w:tab w:val="left" w:pos="2238"/>
        </w:tabs>
        <w:jc w:val="both"/>
        <w:rPr>
          <w:rFonts w:ascii="Times New Roman" w:hAnsi="Times New Roman" w:cs="Times New Roman"/>
          <w:w w:val="0"/>
          <w:sz w:val="22"/>
          <w:szCs w:val="22"/>
        </w:rPr>
      </w:pPr>
      <w:r>
        <w:rPr>
          <w:rFonts w:ascii="Times New Roman" w:hAnsi="Times New Roman" w:cs="Times New Roman"/>
          <w:w w:val="0"/>
          <w:sz w:val="22"/>
          <w:szCs w:val="22"/>
        </w:rPr>
        <w:t>f) Prova de regularidade relativa à justiça do</w:t>
      </w:r>
      <w:r w:rsidR="005B3FC5">
        <w:rPr>
          <w:rFonts w:ascii="Times New Roman" w:hAnsi="Times New Roman" w:cs="Times New Roman"/>
          <w:w w:val="0"/>
          <w:sz w:val="22"/>
          <w:szCs w:val="22"/>
        </w:rPr>
        <w:t xml:space="preserve"> </w:t>
      </w:r>
      <w:r>
        <w:rPr>
          <w:rFonts w:ascii="Times New Roman" w:hAnsi="Times New Roman" w:cs="Times New Roman"/>
          <w:w w:val="0"/>
          <w:sz w:val="22"/>
          <w:szCs w:val="22"/>
        </w:rPr>
        <w:t xml:space="preserve">Trabalho, através da Certidão Negativa de Débitos Trabalhistas </w:t>
      </w:r>
      <w:r>
        <w:rPr>
          <w:rFonts w:ascii="Times New Roman" w:hAnsi="Times New Roman" w:cs="Times New Roman"/>
          <w:b/>
          <w:bCs/>
          <w:w w:val="0"/>
          <w:sz w:val="22"/>
          <w:szCs w:val="22"/>
        </w:rPr>
        <w:t>(CNDT)</w:t>
      </w:r>
      <w:r>
        <w:rPr>
          <w:rFonts w:ascii="Times New Roman" w:hAnsi="Times New Roman" w:cs="Times New Roman"/>
          <w:w w:val="0"/>
          <w:sz w:val="22"/>
          <w:szCs w:val="22"/>
        </w:rPr>
        <w:t>, em atendimento ao exposto na Lei Federal 12.440/11.</w:t>
      </w:r>
    </w:p>
    <w:p w:rsidR="00000000" w:rsidRDefault="003912EE">
      <w:pPr>
        <w:widowControl/>
        <w:tabs>
          <w:tab w:val="left" w:pos="2238"/>
        </w:tabs>
        <w:jc w:val="both"/>
        <w:rPr>
          <w:rFonts w:ascii="Times New Roman" w:hAnsi="Times New Roman" w:cs="Times New Roman"/>
          <w:w w:val="0"/>
          <w:sz w:val="22"/>
          <w:szCs w:val="22"/>
        </w:rPr>
      </w:pPr>
      <w:r>
        <w:rPr>
          <w:rFonts w:ascii="Times New Roman" w:hAnsi="Times New Roman" w:cs="Times New Roman"/>
          <w:w w:val="0"/>
          <w:sz w:val="22"/>
          <w:szCs w:val="22"/>
        </w:rPr>
        <w:lastRenderedPageBreak/>
        <w:t>g) Declaração de cumprimento do disposto no inciso XXXIII do art. 7º da Co</w:t>
      </w:r>
      <w:r>
        <w:rPr>
          <w:rFonts w:ascii="Times New Roman" w:hAnsi="Times New Roman" w:cs="Times New Roman"/>
          <w:w w:val="0"/>
          <w:sz w:val="22"/>
          <w:szCs w:val="22"/>
        </w:rPr>
        <w:t xml:space="preserve">nstituição Federal, de que a empresa não possui menores de dezoito anos em condições de trabalho noturno, perigoso ou insalubre a e de qualquer trabalho a </w:t>
      </w:r>
      <w:r>
        <w:rPr>
          <w:rFonts w:ascii="Times New Roman" w:hAnsi="Times New Roman" w:cs="Times New Roman"/>
          <w:spacing w:val="-1"/>
          <w:w w:val="0"/>
          <w:sz w:val="22"/>
          <w:szCs w:val="22"/>
        </w:rPr>
        <w:t xml:space="preserve">menores </w:t>
      </w:r>
      <w:r>
        <w:rPr>
          <w:rFonts w:ascii="Times New Roman" w:hAnsi="Times New Roman" w:cs="Times New Roman"/>
          <w:w w:val="0"/>
          <w:sz w:val="22"/>
          <w:szCs w:val="22"/>
        </w:rPr>
        <w:t>de dezesseis anos, salvo na condição de aprendiz, a partir de quatorze anos, de acordo como i</w:t>
      </w:r>
      <w:r>
        <w:rPr>
          <w:rFonts w:ascii="Times New Roman" w:hAnsi="Times New Roman" w:cs="Times New Roman"/>
          <w:w w:val="0"/>
          <w:sz w:val="22"/>
          <w:szCs w:val="22"/>
        </w:rPr>
        <w:t xml:space="preserve">nciso VI do art. 68 da Lei nº14.133, de 1de abril de 2021, conforme modelo constante no ANEXO VIII–MODELO DE DECLARAÇÃO DE </w:t>
      </w:r>
      <w:r>
        <w:rPr>
          <w:rFonts w:ascii="Times New Roman" w:hAnsi="Times New Roman" w:cs="Times New Roman"/>
          <w:spacing w:val="-1"/>
          <w:w w:val="0"/>
          <w:sz w:val="22"/>
          <w:szCs w:val="22"/>
        </w:rPr>
        <w:t xml:space="preserve">CUMPRIMENTO DO DISPOSTO </w:t>
      </w:r>
      <w:r>
        <w:rPr>
          <w:rFonts w:ascii="Times New Roman" w:hAnsi="Times New Roman" w:cs="Times New Roman"/>
          <w:w w:val="0"/>
          <w:sz w:val="22"/>
          <w:szCs w:val="22"/>
        </w:rPr>
        <w:t>NO INCISO XXXIII DO ART.7º DA CONSTITUIÇÃO FEDERAL.</w:t>
      </w:r>
    </w:p>
    <w:p w:rsidR="00000000" w:rsidRDefault="003912EE">
      <w:pPr>
        <w:tabs>
          <w:tab w:val="left" w:pos="567"/>
        </w:tabs>
        <w:ind w:left="360" w:hanging="360"/>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7.4</w:t>
      </w:r>
      <w:r>
        <w:rPr>
          <w:rFonts w:ascii="Times New Roman" w:hAnsi="Times New Roman" w:cs="Times New Roman"/>
          <w:b/>
          <w:bCs/>
          <w:w w:val="0"/>
          <w:sz w:val="22"/>
          <w:szCs w:val="22"/>
          <w:lang w:val="pt-PT"/>
        </w:rPr>
        <w:tab/>
        <w:t>QUALIFICAÇÃO ECONÔMICA</w:t>
      </w:r>
    </w:p>
    <w:p w:rsidR="00000000" w:rsidRDefault="003912EE">
      <w:pPr>
        <w:widowControl/>
        <w:jc w:val="both"/>
        <w:rPr>
          <w:rFonts w:ascii="Times New Roman" w:hAnsi="Times New Roman" w:cs="Times New Roman"/>
          <w:w w:val="0"/>
          <w:sz w:val="22"/>
          <w:szCs w:val="22"/>
        </w:rPr>
      </w:pPr>
      <w:r>
        <w:rPr>
          <w:rFonts w:ascii="Times New Roman" w:hAnsi="Times New Roman" w:cs="Times New Roman"/>
          <w:w w:val="0"/>
          <w:sz w:val="22"/>
          <w:szCs w:val="22"/>
        </w:rPr>
        <w:t xml:space="preserve">a) </w:t>
      </w:r>
      <w:r>
        <w:rPr>
          <w:rFonts w:ascii="Times New Roman" w:hAnsi="Times New Roman" w:cs="Times New Roman"/>
          <w:b/>
          <w:bCs/>
          <w:w w:val="0"/>
          <w:sz w:val="22"/>
          <w:szCs w:val="22"/>
        </w:rPr>
        <w:t>Certidão Negativa de pedido</w:t>
      </w:r>
      <w:r>
        <w:rPr>
          <w:rFonts w:ascii="Times New Roman" w:hAnsi="Times New Roman" w:cs="Times New Roman"/>
          <w:b/>
          <w:bCs/>
          <w:w w:val="0"/>
          <w:sz w:val="22"/>
          <w:szCs w:val="22"/>
        </w:rPr>
        <w:t xml:space="preserve"> de Falência ou Concordata, ou Recuperação Judicial</w:t>
      </w:r>
      <w:r>
        <w:rPr>
          <w:rFonts w:ascii="Times New Roman" w:hAnsi="Times New Roman" w:cs="Times New Roman"/>
          <w:w w:val="0"/>
          <w:sz w:val="22"/>
          <w:szCs w:val="22"/>
        </w:rPr>
        <w:t>, impresso pela Internet ou expedido por Cartório Distribuidor da sede da pessoa jurídica, com data não superior a 60 (sessenta) dias corridos. Para esta certidão só será aceita outra validade se estiver e</w:t>
      </w:r>
      <w:r>
        <w:rPr>
          <w:rFonts w:ascii="Times New Roman" w:hAnsi="Times New Roman" w:cs="Times New Roman"/>
          <w:w w:val="0"/>
          <w:sz w:val="22"/>
          <w:szCs w:val="22"/>
        </w:rPr>
        <w:t>xpresso no próprio documento.</w:t>
      </w:r>
    </w:p>
    <w:p w:rsidR="00000000" w:rsidRDefault="003912EE">
      <w:pPr>
        <w:tabs>
          <w:tab w:val="left" w:pos="426"/>
        </w:tabs>
        <w:spacing w:before="183"/>
        <w:jc w:val="both"/>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7.5</w:t>
      </w:r>
      <w:r>
        <w:rPr>
          <w:rFonts w:ascii="Times New Roman" w:hAnsi="Times New Roman" w:cs="Times New Roman"/>
          <w:b/>
          <w:bCs/>
          <w:w w:val="0"/>
          <w:sz w:val="22"/>
          <w:szCs w:val="22"/>
          <w:lang w:val="pt-PT"/>
        </w:rPr>
        <w:tab/>
        <w:t>QUALIFICAÇÃO TÉCNICA E QUALIFICAÇÃO ECONÔMICO-FINANCEIRA</w:t>
      </w:r>
    </w:p>
    <w:p w:rsidR="00000000" w:rsidRDefault="003912EE">
      <w:pPr>
        <w:widowControl/>
        <w:jc w:val="both"/>
        <w:rPr>
          <w:rFonts w:ascii="Times New Roman" w:hAnsi="Times New Roman" w:cs="Times New Roman"/>
          <w:w w:val="0"/>
          <w:sz w:val="22"/>
          <w:szCs w:val="22"/>
        </w:rPr>
      </w:pPr>
      <w:r>
        <w:rPr>
          <w:rFonts w:ascii="Times New Roman" w:hAnsi="Times New Roman" w:cs="Times New Roman"/>
          <w:w w:val="0"/>
          <w:sz w:val="22"/>
          <w:szCs w:val="22"/>
        </w:rPr>
        <w:t xml:space="preserve">a) Comprovação de aptidão através de no mínimo </w:t>
      </w:r>
      <w:r>
        <w:rPr>
          <w:rFonts w:ascii="Times New Roman" w:hAnsi="Times New Roman" w:cs="Times New Roman"/>
          <w:b/>
          <w:bCs/>
          <w:w w:val="0"/>
          <w:sz w:val="22"/>
          <w:szCs w:val="22"/>
        </w:rPr>
        <w:t>01 (um) Atestado de capacidade técnica</w:t>
      </w:r>
      <w:r>
        <w:rPr>
          <w:rFonts w:ascii="Times New Roman" w:hAnsi="Times New Roman" w:cs="Times New Roman"/>
          <w:w w:val="0"/>
          <w:sz w:val="22"/>
          <w:szCs w:val="22"/>
        </w:rPr>
        <w:t xml:space="preserve">, que comprove que a empresa licitante tenha executado ou esteja executando contrato compatível ao objeto dessa licitação, podendo ser emitido por pessoa jurídica de direito público ou privado. </w:t>
      </w:r>
      <w:r>
        <w:rPr>
          <w:rFonts w:ascii="Times New Roman" w:hAnsi="Times New Roman" w:cs="Times New Roman"/>
          <w:b/>
          <w:bCs/>
          <w:w w:val="0"/>
          <w:sz w:val="22"/>
          <w:szCs w:val="22"/>
        </w:rPr>
        <w:t>O atestado deve conter informações do seu emitente como telefo</w:t>
      </w:r>
      <w:r>
        <w:rPr>
          <w:rFonts w:ascii="Times New Roman" w:hAnsi="Times New Roman" w:cs="Times New Roman"/>
          <w:b/>
          <w:bCs/>
          <w:w w:val="0"/>
          <w:sz w:val="22"/>
          <w:szCs w:val="22"/>
        </w:rPr>
        <w:t xml:space="preserve">ne e endereço, de forma que este </w:t>
      </w:r>
      <w:r>
        <w:rPr>
          <w:rFonts w:ascii="Times New Roman" w:hAnsi="Times New Roman" w:cs="Times New Roman"/>
          <w:b/>
          <w:bCs/>
          <w:spacing w:val="-1"/>
          <w:w w:val="0"/>
          <w:sz w:val="22"/>
          <w:szCs w:val="22"/>
        </w:rPr>
        <w:t xml:space="preserve">município possa </w:t>
      </w:r>
      <w:r>
        <w:rPr>
          <w:rFonts w:ascii="Times New Roman" w:hAnsi="Times New Roman" w:cs="Times New Roman"/>
          <w:b/>
          <w:bCs/>
          <w:w w:val="0"/>
          <w:sz w:val="22"/>
          <w:szCs w:val="22"/>
        </w:rPr>
        <w:t xml:space="preserve">fazer contato para verificar sua autenticidade se for necessário. </w:t>
      </w:r>
      <w:r>
        <w:rPr>
          <w:rFonts w:ascii="Times New Roman" w:hAnsi="Times New Roman" w:cs="Times New Roman"/>
          <w:spacing w:val="-1"/>
          <w:w w:val="0"/>
          <w:sz w:val="22"/>
          <w:szCs w:val="22"/>
        </w:rPr>
        <w:t xml:space="preserve">O atestado de capacidade técnica terá </w:t>
      </w:r>
      <w:r>
        <w:rPr>
          <w:rFonts w:ascii="Times New Roman" w:hAnsi="Times New Roman" w:cs="Times New Roman"/>
          <w:w w:val="0"/>
          <w:sz w:val="22"/>
          <w:szCs w:val="22"/>
        </w:rPr>
        <w:t>prazo de validade indeterminado, salvo quando no mesmo estiver explicita sua validade;</w:t>
      </w:r>
    </w:p>
    <w:p w:rsidR="00000000" w:rsidRDefault="003912EE">
      <w:pPr>
        <w:tabs>
          <w:tab w:val="left" w:pos="426"/>
        </w:tabs>
        <w:spacing w:before="231"/>
        <w:ind w:left="360" w:hanging="360"/>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7.6</w:t>
      </w:r>
      <w:r>
        <w:rPr>
          <w:rFonts w:ascii="Times New Roman" w:hAnsi="Times New Roman" w:cs="Times New Roman"/>
          <w:b/>
          <w:bCs/>
          <w:w w:val="0"/>
          <w:sz w:val="22"/>
          <w:szCs w:val="22"/>
          <w:lang w:val="pt-PT"/>
        </w:rPr>
        <w:tab/>
        <w:t>OUTROS DOCUM</w:t>
      </w:r>
      <w:r>
        <w:rPr>
          <w:rFonts w:ascii="Times New Roman" w:hAnsi="Times New Roman" w:cs="Times New Roman"/>
          <w:b/>
          <w:bCs/>
          <w:w w:val="0"/>
          <w:sz w:val="22"/>
          <w:szCs w:val="22"/>
          <w:lang w:val="pt-PT"/>
        </w:rPr>
        <w:t>ENTOS</w:t>
      </w:r>
    </w:p>
    <w:p w:rsidR="00000000" w:rsidRDefault="003912EE">
      <w:pPr>
        <w:widowControl/>
        <w:tabs>
          <w:tab w:val="left" w:pos="2238"/>
        </w:tabs>
        <w:spacing w:before="92"/>
        <w:jc w:val="both"/>
        <w:rPr>
          <w:rFonts w:ascii="Times New Roman" w:hAnsi="Times New Roman" w:cs="Times New Roman"/>
          <w:w w:val="0"/>
          <w:sz w:val="22"/>
          <w:szCs w:val="22"/>
        </w:rPr>
      </w:pPr>
      <w:r>
        <w:rPr>
          <w:rFonts w:ascii="Times New Roman" w:hAnsi="Times New Roman" w:cs="Times New Roman"/>
          <w:w w:val="0"/>
          <w:sz w:val="22"/>
          <w:szCs w:val="22"/>
        </w:rPr>
        <w:t>a) Declaração de que empresa não se acha declarada inidônea para licitare contratar com o Poder Público ou suspensa do direito de licitar ou contratar com a Administração, conforme modelo constante no ANEXO X– DECLARAÇÃO DE IDONEIDADE.</w:t>
      </w:r>
    </w:p>
    <w:p w:rsidR="00000000" w:rsidRDefault="003912EE">
      <w:pPr>
        <w:widowControl/>
        <w:tabs>
          <w:tab w:val="left" w:pos="2238"/>
        </w:tabs>
        <w:jc w:val="both"/>
        <w:rPr>
          <w:rFonts w:ascii="Times New Roman" w:hAnsi="Times New Roman" w:cs="Times New Roman"/>
          <w:w w:val="0"/>
          <w:sz w:val="22"/>
          <w:szCs w:val="22"/>
        </w:rPr>
      </w:pPr>
      <w:r>
        <w:rPr>
          <w:rFonts w:ascii="Times New Roman" w:hAnsi="Times New Roman" w:cs="Times New Roman"/>
          <w:b/>
          <w:bCs/>
          <w:w w:val="0"/>
          <w:sz w:val="22"/>
          <w:szCs w:val="22"/>
        </w:rPr>
        <w:t xml:space="preserve">b) Declaração </w:t>
      </w:r>
      <w:r>
        <w:rPr>
          <w:rFonts w:ascii="Times New Roman" w:hAnsi="Times New Roman" w:cs="Times New Roman"/>
          <w:b/>
          <w:bCs/>
          <w:w w:val="0"/>
          <w:sz w:val="22"/>
          <w:szCs w:val="22"/>
        </w:rPr>
        <w:t xml:space="preserve">de inexistência de fato superveniente </w:t>
      </w:r>
      <w:r>
        <w:rPr>
          <w:rFonts w:ascii="Times New Roman" w:hAnsi="Times New Roman" w:cs="Times New Roman"/>
          <w:w w:val="0"/>
          <w:sz w:val="22"/>
          <w:szCs w:val="22"/>
        </w:rPr>
        <w:t xml:space="preserve">impeditivo conforme modelo do </w:t>
      </w:r>
      <w:r>
        <w:rPr>
          <w:rFonts w:ascii="Times New Roman" w:hAnsi="Times New Roman" w:cs="Times New Roman"/>
          <w:b/>
          <w:bCs/>
          <w:w w:val="0"/>
          <w:sz w:val="22"/>
          <w:szCs w:val="22"/>
        </w:rPr>
        <w:t>ANEXO VI</w:t>
      </w:r>
      <w:r>
        <w:rPr>
          <w:rFonts w:ascii="Times New Roman" w:hAnsi="Times New Roman" w:cs="Times New Roman"/>
          <w:w w:val="0"/>
          <w:sz w:val="22"/>
          <w:szCs w:val="22"/>
        </w:rPr>
        <w:t>.</w:t>
      </w:r>
    </w:p>
    <w:p w:rsidR="00000000" w:rsidRDefault="003912EE">
      <w:pPr>
        <w:widowControl/>
        <w:tabs>
          <w:tab w:val="left" w:pos="2238"/>
        </w:tabs>
        <w:jc w:val="both"/>
        <w:rPr>
          <w:rFonts w:ascii="Times New Roman" w:hAnsi="Times New Roman" w:cs="Times New Roman"/>
          <w:b/>
          <w:bCs/>
          <w:spacing w:val="-64"/>
          <w:w w:val="0"/>
          <w:sz w:val="22"/>
          <w:szCs w:val="22"/>
        </w:rPr>
      </w:pPr>
      <w:r>
        <w:rPr>
          <w:rFonts w:ascii="Times New Roman" w:hAnsi="Times New Roman" w:cs="Times New Roman"/>
          <w:b/>
          <w:bCs/>
          <w:w w:val="0"/>
          <w:sz w:val="22"/>
          <w:szCs w:val="22"/>
        </w:rPr>
        <w:t xml:space="preserve">c) Declaração da empresa informando que seus sócios, proprietários, dirigentes ou assemelhados </w:t>
      </w:r>
      <w:r>
        <w:rPr>
          <w:rFonts w:ascii="Times New Roman" w:hAnsi="Times New Roman" w:cs="Times New Roman"/>
          <w:w w:val="0"/>
          <w:sz w:val="22"/>
          <w:szCs w:val="22"/>
        </w:rPr>
        <w:t>não possuem qualquer vínculo com O MUNICIPIO DE SANTA FÉ DE GOIÁS-GO conforme model</w:t>
      </w:r>
      <w:r>
        <w:rPr>
          <w:rFonts w:ascii="Times New Roman" w:hAnsi="Times New Roman" w:cs="Times New Roman"/>
          <w:w w:val="0"/>
          <w:sz w:val="22"/>
          <w:szCs w:val="22"/>
        </w:rPr>
        <w:t xml:space="preserve">o do </w:t>
      </w:r>
      <w:r>
        <w:rPr>
          <w:rFonts w:ascii="Times New Roman" w:hAnsi="Times New Roman" w:cs="Times New Roman"/>
          <w:b/>
          <w:bCs/>
          <w:w w:val="0"/>
          <w:sz w:val="22"/>
          <w:szCs w:val="22"/>
        </w:rPr>
        <w:t>ANEXO VII.</w:t>
      </w:r>
    </w:p>
    <w:p w:rsidR="00000000" w:rsidRDefault="003912EE">
      <w:pPr>
        <w:tabs>
          <w:tab w:val="left" w:pos="426"/>
        </w:tabs>
        <w:spacing w:before="185"/>
        <w:jc w:val="both"/>
        <w:rPr>
          <w:rFonts w:ascii="Times New Roman" w:hAnsi="Times New Roman" w:cs="Times New Roman"/>
          <w:w w:val="0"/>
          <w:sz w:val="22"/>
          <w:szCs w:val="22"/>
        </w:rPr>
      </w:pPr>
      <w:r>
        <w:rPr>
          <w:rFonts w:ascii="Times New Roman" w:hAnsi="Times New Roman" w:cs="Times New Roman"/>
          <w:w w:val="0"/>
          <w:sz w:val="22"/>
          <w:szCs w:val="22"/>
        </w:rPr>
        <w:t>7.6.1</w:t>
      </w:r>
      <w:r>
        <w:rPr>
          <w:rFonts w:ascii="Times New Roman" w:hAnsi="Times New Roman" w:cs="Times New Roman"/>
          <w:w w:val="0"/>
          <w:sz w:val="22"/>
          <w:szCs w:val="22"/>
        </w:rPr>
        <w:tab/>
        <w:t xml:space="preserve">Ainda que possuam restrições fiscais ou fazendárias, as Micros e Pequenas </w:t>
      </w:r>
      <w:r>
        <w:rPr>
          <w:rFonts w:ascii="Times New Roman" w:hAnsi="Times New Roman" w:cs="Times New Roman"/>
          <w:spacing w:val="-1"/>
          <w:w w:val="0"/>
          <w:sz w:val="22"/>
          <w:szCs w:val="22"/>
        </w:rPr>
        <w:t xml:space="preserve">Empresas deverão </w:t>
      </w:r>
      <w:r>
        <w:rPr>
          <w:rFonts w:ascii="Times New Roman" w:hAnsi="Times New Roman" w:cs="Times New Roman"/>
          <w:w w:val="0"/>
          <w:sz w:val="22"/>
          <w:szCs w:val="22"/>
        </w:rPr>
        <w:t>apresentar a totalidade dos requisitos dispostos no item 8.3, letras “a”,“b”,“c”,“d”,“e”e“f”, exigidos para fins de comprovação da regularidade</w:t>
      </w:r>
      <w:r>
        <w:rPr>
          <w:rFonts w:ascii="Times New Roman" w:hAnsi="Times New Roman" w:cs="Times New Roman"/>
          <w:w w:val="0"/>
          <w:sz w:val="22"/>
          <w:szCs w:val="22"/>
        </w:rPr>
        <w:t xml:space="preserve"> fiscal.</w:t>
      </w:r>
    </w:p>
    <w:p w:rsidR="00000000" w:rsidRDefault="003912EE">
      <w:pPr>
        <w:tabs>
          <w:tab w:val="left" w:pos="426"/>
        </w:tabs>
        <w:spacing w:before="183"/>
        <w:jc w:val="both"/>
        <w:rPr>
          <w:rFonts w:ascii="Times New Roman" w:hAnsi="Times New Roman" w:cs="Times New Roman"/>
          <w:w w:val="0"/>
          <w:sz w:val="22"/>
          <w:szCs w:val="22"/>
        </w:rPr>
      </w:pPr>
      <w:r>
        <w:rPr>
          <w:rFonts w:ascii="Times New Roman" w:hAnsi="Times New Roman" w:cs="Times New Roman"/>
          <w:w w:val="0"/>
          <w:sz w:val="22"/>
          <w:szCs w:val="22"/>
        </w:rPr>
        <w:t>7.7</w:t>
      </w:r>
      <w:r>
        <w:rPr>
          <w:rFonts w:ascii="Times New Roman" w:hAnsi="Times New Roman" w:cs="Times New Roman"/>
          <w:w w:val="0"/>
          <w:sz w:val="22"/>
          <w:szCs w:val="22"/>
        </w:rPr>
        <w:tab/>
        <w:t>Os documentos emitidos por via INTERNET poderão ter seus dados conferidos pela Equipe de Apoio perante o site correspondente.</w:t>
      </w:r>
    </w:p>
    <w:p w:rsidR="00000000" w:rsidRDefault="003912EE">
      <w:pPr>
        <w:tabs>
          <w:tab w:val="left" w:pos="426"/>
        </w:tabs>
        <w:spacing w:before="185"/>
        <w:jc w:val="both"/>
        <w:rPr>
          <w:rFonts w:ascii="Times New Roman" w:hAnsi="Times New Roman" w:cs="Times New Roman"/>
          <w:w w:val="0"/>
          <w:sz w:val="22"/>
          <w:szCs w:val="22"/>
        </w:rPr>
      </w:pPr>
      <w:r>
        <w:rPr>
          <w:rFonts w:ascii="Times New Roman" w:hAnsi="Times New Roman" w:cs="Times New Roman"/>
          <w:w w:val="0"/>
          <w:sz w:val="22"/>
          <w:szCs w:val="22"/>
        </w:rPr>
        <w:t>7.8</w:t>
      </w:r>
      <w:r>
        <w:rPr>
          <w:rFonts w:ascii="Times New Roman" w:hAnsi="Times New Roman" w:cs="Times New Roman"/>
          <w:w w:val="0"/>
          <w:sz w:val="22"/>
          <w:szCs w:val="22"/>
        </w:rPr>
        <w:tab/>
        <w:t xml:space="preserve">Não serão aceitos protocolos de entrega ou solicitação de documento em substituição aos documentos requeridos no </w:t>
      </w:r>
      <w:r>
        <w:rPr>
          <w:rFonts w:ascii="Times New Roman" w:hAnsi="Times New Roman" w:cs="Times New Roman"/>
          <w:w w:val="0"/>
          <w:sz w:val="22"/>
          <w:szCs w:val="22"/>
        </w:rPr>
        <w:t>presente Edital e seus Anexos.</w:t>
      </w:r>
    </w:p>
    <w:p w:rsidR="00000000" w:rsidRDefault="003912EE">
      <w:pPr>
        <w:tabs>
          <w:tab w:val="left" w:pos="426"/>
        </w:tabs>
        <w:spacing w:before="183"/>
        <w:jc w:val="both"/>
        <w:rPr>
          <w:rFonts w:ascii="Times New Roman" w:hAnsi="Times New Roman" w:cs="Times New Roman"/>
          <w:w w:val="0"/>
          <w:sz w:val="22"/>
          <w:szCs w:val="22"/>
        </w:rPr>
      </w:pPr>
      <w:r>
        <w:rPr>
          <w:rFonts w:ascii="Times New Roman" w:hAnsi="Times New Roman" w:cs="Times New Roman"/>
          <w:w w:val="0"/>
          <w:sz w:val="22"/>
          <w:szCs w:val="22"/>
        </w:rPr>
        <w:t>7.9</w:t>
      </w:r>
      <w:r>
        <w:rPr>
          <w:rFonts w:ascii="Times New Roman" w:hAnsi="Times New Roman" w:cs="Times New Roman"/>
          <w:w w:val="0"/>
          <w:sz w:val="22"/>
          <w:szCs w:val="22"/>
        </w:rPr>
        <w:tab/>
        <w:t>Se a documentação de habilitação não estiver de acordo com as exigências do edital ou contrariar qualquer dispositivo deste Edital e seus Anexos, o Pregoeiro considerará a Proponente inabilitada.</w:t>
      </w:r>
    </w:p>
    <w:p w:rsidR="00000000" w:rsidRDefault="003912EE">
      <w:pPr>
        <w:tabs>
          <w:tab w:val="left" w:pos="567"/>
          <w:tab w:val="left" w:pos="709"/>
        </w:tabs>
        <w:jc w:val="both"/>
        <w:rPr>
          <w:rFonts w:ascii="Times New Roman" w:hAnsi="Times New Roman" w:cs="Times New Roman"/>
          <w:w w:val="0"/>
          <w:sz w:val="22"/>
          <w:szCs w:val="22"/>
          <w:lang w:val="pt-PT"/>
        </w:rPr>
      </w:pPr>
      <w:r>
        <w:rPr>
          <w:rFonts w:ascii="Times New Roman" w:hAnsi="Times New Roman" w:cs="Times New Roman"/>
          <w:w w:val="0"/>
          <w:sz w:val="22"/>
          <w:szCs w:val="22"/>
          <w:lang w:val="pt-PT"/>
        </w:rPr>
        <w:t>7.10</w:t>
      </w:r>
      <w:r>
        <w:rPr>
          <w:rFonts w:ascii="Times New Roman" w:hAnsi="Times New Roman" w:cs="Times New Roman"/>
          <w:w w:val="0"/>
          <w:sz w:val="22"/>
          <w:szCs w:val="22"/>
          <w:lang w:val="pt-PT"/>
        </w:rPr>
        <w:tab/>
        <w:t>Os Documentos aprese</w:t>
      </w:r>
      <w:r>
        <w:rPr>
          <w:rFonts w:ascii="Times New Roman" w:hAnsi="Times New Roman" w:cs="Times New Roman"/>
          <w:w w:val="0"/>
          <w:sz w:val="22"/>
          <w:szCs w:val="22"/>
          <w:lang w:val="pt-PT"/>
        </w:rPr>
        <w:t>ntados com a validade expirada acarretarão a inabilitação do Proponente. As certidões que não possuírem prazo de validade, somente serão aceitas com data de emissão não superior a 60(sessenta) dias, não se aplicando aos documentos em que a validade já este</w:t>
      </w:r>
      <w:r>
        <w:rPr>
          <w:rFonts w:ascii="Times New Roman" w:hAnsi="Times New Roman" w:cs="Times New Roman"/>
          <w:w w:val="0"/>
          <w:sz w:val="22"/>
          <w:szCs w:val="22"/>
          <w:lang w:val="pt-PT"/>
        </w:rPr>
        <w:t>ja determinada neste Edital.</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3"/>
        <w:jc w:val="both"/>
        <w:rPr>
          <w:b/>
          <w:bCs/>
          <w:w w:val="0"/>
          <w:sz w:val="22"/>
          <w:szCs w:val="22"/>
        </w:rPr>
      </w:pPr>
    </w:p>
    <w:p w:rsidR="00000000" w:rsidRDefault="003912EE">
      <w:pPr>
        <w:tabs>
          <w:tab w:val="left" w:pos="1182"/>
        </w:tabs>
        <w:jc w:val="both"/>
        <w:rPr>
          <w:rFonts w:ascii="Times New Roman" w:hAnsi="Times New Roman" w:cs="Times New Roman"/>
          <w:b/>
          <w:bCs/>
          <w:w w:val="0"/>
          <w:sz w:val="22"/>
          <w:szCs w:val="22"/>
        </w:rPr>
      </w:pPr>
      <w:r>
        <w:rPr>
          <w:rFonts w:ascii="Times New Roman" w:hAnsi="Times New Roman" w:cs="Times New Roman"/>
          <w:b/>
          <w:bCs/>
          <w:w w:val="0"/>
          <w:sz w:val="22"/>
          <w:szCs w:val="22"/>
        </w:rPr>
        <w:t>8. DAS PROVIDÊNCIAS/IMPUGNAÇÃO AO EDITAL</w:t>
      </w:r>
    </w:p>
    <w:p w:rsidR="00000000" w:rsidRDefault="003912EE">
      <w:pPr>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8.1 É facultado a qualquer interessado a apresentação de pedido de providências ou de impugnação ao ato convocatório do Pregão e seus anexos, observado, para tanto, o prazo de até</w:t>
      </w:r>
      <w:r>
        <w:rPr>
          <w:rFonts w:ascii="Times New Roman" w:hAnsi="Times New Roman" w:cs="Times New Roman"/>
          <w:w w:val="0"/>
          <w:sz w:val="22"/>
          <w:szCs w:val="22"/>
        </w:rPr>
        <w:t xml:space="preserve"> 03 (três) dias úteis anteriores à data fixada para recebimento das propostas, na forma do art.164 da Lei nº 14.133, de 1 de abril de 2021.</w:t>
      </w:r>
    </w:p>
    <w:p w:rsidR="00000000" w:rsidRDefault="003912EE">
      <w:pPr>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lastRenderedPageBreak/>
        <w:t>8.2 A decisão sobre o pedido de providências ou de impugnação será proferida pela autoridade subscritora do ato conv</w:t>
      </w:r>
      <w:r>
        <w:rPr>
          <w:rFonts w:ascii="Times New Roman" w:hAnsi="Times New Roman" w:cs="Times New Roman"/>
          <w:w w:val="0"/>
          <w:sz w:val="22"/>
          <w:szCs w:val="22"/>
        </w:rPr>
        <w:t>ocatório do Pregão no prazo e observada a forma a que alude o parágrafo único do art. 164º da Lei nº 14.133, de 1 de abrilde2021.</w:t>
      </w:r>
    </w:p>
    <w:p w:rsidR="00000000" w:rsidRDefault="003912EE">
      <w:pPr>
        <w:tabs>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8.3 O acolhimento do pedido de providências ou de impugnação exige, desde queimplique em modificações do ato convocatório do P</w:t>
      </w:r>
      <w:r>
        <w:rPr>
          <w:rFonts w:ascii="Times New Roman" w:hAnsi="Times New Roman" w:cs="Times New Roman"/>
          <w:w w:val="0"/>
          <w:sz w:val="22"/>
          <w:szCs w:val="22"/>
        </w:rPr>
        <w:t>regão, além das alterações decorrentes, divulgação pela mesma forma que se deu o texto original e designação de nova data para a realização do certame.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4"/>
        <w:jc w:val="both"/>
        <w:rPr>
          <w:rFonts w:ascii="Times New Roman" w:hAnsi="Times New Roman" w:cs="Times New Roman"/>
          <w:w w:val="0"/>
          <w:sz w:val="22"/>
          <w:szCs w:val="22"/>
        </w:rPr>
      </w:pPr>
    </w:p>
    <w:p w:rsidR="00000000" w:rsidRDefault="003912EE">
      <w:pPr>
        <w:tabs>
          <w:tab w:val="left" w:pos="1182"/>
        </w:tabs>
        <w:jc w:val="both"/>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9. DO CREDENCIAMENTO</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9.1</w:t>
      </w:r>
      <w:r>
        <w:rPr>
          <w:rFonts w:ascii="Times New Roman" w:hAnsi="Times New Roman" w:cs="Times New Roman"/>
          <w:w w:val="0"/>
          <w:sz w:val="22"/>
          <w:szCs w:val="22"/>
        </w:rPr>
        <w:tab/>
        <w:t>Aberta a sessão, iniciar-se-áo CREDENCIAMENTO das participantes do Pregão. O r</w:t>
      </w:r>
      <w:r>
        <w:rPr>
          <w:rFonts w:ascii="Times New Roman" w:hAnsi="Times New Roman" w:cs="Times New Roman"/>
          <w:w w:val="0"/>
          <w:sz w:val="22"/>
          <w:szCs w:val="22"/>
        </w:rPr>
        <w:t>epresentante da proponente entregará ao Pregoeiro documento que o credencie para participar do aludido procedimento, respondendo por sua autenticidade e legitimidade, devendo, ainda, identificar-se e exibir a Carteira de Identidade ou outro documento equiv</w:t>
      </w:r>
      <w:r>
        <w:rPr>
          <w:rFonts w:ascii="Times New Roman" w:hAnsi="Times New Roman" w:cs="Times New Roman"/>
          <w:w w:val="0"/>
          <w:sz w:val="22"/>
          <w:szCs w:val="22"/>
        </w:rPr>
        <w:t>alente, com fotografia.</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9.2</w:t>
      </w:r>
      <w:r>
        <w:rPr>
          <w:rFonts w:ascii="Times New Roman" w:hAnsi="Times New Roman" w:cs="Times New Roman"/>
          <w:w w:val="0"/>
          <w:sz w:val="22"/>
          <w:szCs w:val="22"/>
        </w:rPr>
        <w:tab/>
        <w:t xml:space="preserve">O credenciamento far-se-á por meio de instrumento público de procuração ou instrumento particular, com poderes específicos para, além de representar a proponente em todas as etapas/fases do PREGÃO, formular verbalmente lancesou </w:t>
      </w:r>
      <w:r>
        <w:rPr>
          <w:rFonts w:ascii="Times New Roman" w:hAnsi="Times New Roman" w:cs="Times New Roman"/>
          <w:w w:val="0"/>
          <w:sz w:val="22"/>
          <w:szCs w:val="22"/>
        </w:rPr>
        <w:t>ofertas na(s) etapa(s) de lances, desistir verbalmente de formular lances ou ofertas na(s) etapa(s) de lance(s), negociar a redução de preço, desistir expressamente da intenção de interpor recurso administrativo ao final da sessão, manifestar-se imediata e</w:t>
      </w:r>
      <w:r>
        <w:rPr>
          <w:rFonts w:ascii="Times New Roman" w:hAnsi="Times New Roman" w:cs="Times New Roman"/>
          <w:w w:val="0"/>
          <w:sz w:val="22"/>
          <w:szCs w:val="22"/>
        </w:rPr>
        <w:t xml:space="preserve"> motivadamente sobre a intenção de interpor recurso administrativo ao final da sessão, assinar a ata da sessão, prestar todos os esclarecimentos solicitados pelo Pregoeiro, enfim, praticar todos os demais atos pertinentes ao certame.</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9.3</w:t>
      </w:r>
      <w:r>
        <w:rPr>
          <w:rFonts w:ascii="Times New Roman" w:hAnsi="Times New Roman" w:cs="Times New Roman"/>
          <w:w w:val="0"/>
          <w:sz w:val="22"/>
          <w:szCs w:val="22"/>
        </w:rPr>
        <w:tab/>
        <w:t>Na hipótese de apr</w:t>
      </w:r>
      <w:r>
        <w:rPr>
          <w:rFonts w:ascii="Times New Roman" w:hAnsi="Times New Roman" w:cs="Times New Roman"/>
          <w:w w:val="0"/>
          <w:sz w:val="22"/>
          <w:szCs w:val="22"/>
        </w:rPr>
        <w:t>esentação de Procuração por instrumento particular, a mesma deverá vir acompanhada do Ato Constitutivo da proponente ou de outro documento, onde esteja expressa a capacidade/competência do outorgante para constituir mandatário.</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9.4</w:t>
      </w:r>
      <w:r>
        <w:rPr>
          <w:rFonts w:ascii="Times New Roman" w:hAnsi="Times New Roman" w:cs="Times New Roman"/>
          <w:w w:val="0"/>
          <w:sz w:val="22"/>
          <w:szCs w:val="22"/>
        </w:rPr>
        <w:tab/>
        <w:t>É admitida a participaçã</w:t>
      </w:r>
      <w:r>
        <w:rPr>
          <w:rFonts w:ascii="Times New Roman" w:hAnsi="Times New Roman" w:cs="Times New Roman"/>
          <w:w w:val="0"/>
          <w:sz w:val="22"/>
          <w:szCs w:val="22"/>
        </w:rPr>
        <w:t>o de licitantes, sem a presença de representante credenciado, ainda que o encaminhamento dos envelopes e demais documentos exigidos neste Edital se faça por correio, obedecidos os prazos e</w:t>
      </w:r>
      <w:r w:rsidR="005B3FC5">
        <w:rPr>
          <w:rFonts w:ascii="Times New Roman" w:hAnsi="Times New Roman" w:cs="Times New Roman"/>
          <w:w w:val="0"/>
          <w:sz w:val="22"/>
          <w:szCs w:val="22"/>
        </w:rPr>
        <w:t xml:space="preserve"> </w:t>
      </w:r>
      <w:r>
        <w:rPr>
          <w:rFonts w:ascii="Times New Roman" w:hAnsi="Times New Roman" w:cs="Times New Roman"/>
          <w:w w:val="0"/>
          <w:sz w:val="22"/>
          <w:szCs w:val="22"/>
        </w:rPr>
        <w:t>condições estabelecidos neste edital.</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9.5</w:t>
      </w:r>
      <w:r>
        <w:rPr>
          <w:rFonts w:ascii="Times New Roman" w:hAnsi="Times New Roman" w:cs="Times New Roman"/>
          <w:w w:val="0"/>
          <w:sz w:val="22"/>
          <w:szCs w:val="22"/>
        </w:rPr>
        <w:tab/>
        <w:t>Se o representante da prop</w:t>
      </w:r>
      <w:r>
        <w:rPr>
          <w:rFonts w:ascii="Times New Roman" w:hAnsi="Times New Roman" w:cs="Times New Roman"/>
          <w:w w:val="0"/>
          <w:sz w:val="22"/>
          <w:szCs w:val="22"/>
        </w:rPr>
        <w:t>onente ostentar a condição de sócio, proprietário, dirigente ou assemelhado da empresa, ao invés de instrumento público de procuração ou instrumento particular, deverá apresentar fotocópia do respectivo Estatuto/Contrato Social ou documento equivalente, no</w:t>
      </w:r>
      <w:r>
        <w:rPr>
          <w:rFonts w:ascii="Times New Roman" w:hAnsi="Times New Roman" w:cs="Times New Roman"/>
          <w:w w:val="0"/>
          <w:sz w:val="22"/>
          <w:szCs w:val="22"/>
        </w:rPr>
        <w:t xml:space="preserve"> qual estejam expressos</w:t>
      </w:r>
      <w:r w:rsidR="005B3FC5">
        <w:rPr>
          <w:rFonts w:ascii="Times New Roman" w:hAnsi="Times New Roman" w:cs="Times New Roman"/>
          <w:w w:val="0"/>
          <w:sz w:val="22"/>
          <w:szCs w:val="22"/>
        </w:rPr>
        <w:t xml:space="preserve"> </w:t>
      </w:r>
      <w:r>
        <w:rPr>
          <w:rFonts w:ascii="Times New Roman" w:hAnsi="Times New Roman" w:cs="Times New Roman"/>
          <w:w w:val="0"/>
          <w:sz w:val="22"/>
          <w:szCs w:val="22"/>
        </w:rPr>
        <w:t>seus poderes para exercer direitos e assumir obrigações em decorrência de tal investidura.</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9.6</w:t>
      </w:r>
      <w:r>
        <w:rPr>
          <w:rFonts w:ascii="Times New Roman" w:hAnsi="Times New Roman" w:cs="Times New Roman"/>
          <w:w w:val="0"/>
          <w:sz w:val="22"/>
          <w:szCs w:val="22"/>
        </w:rPr>
        <w:tab/>
        <w:t>É admitido somente um representante por proponente.</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9.7</w:t>
      </w:r>
      <w:r>
        <w:rPr>
          <w:rFonts w:ascii="Times New Roman" w:hAnsi="Times New Roman" w:cs="Times New Roman"/>
          <w:w w:val="0"/>
          <w:sz w:val="22"/>
          <w:szCs w:val="22"/>
        </w:rPr>
        <w:tab/>
        <w:t>A ausência da documentação referida neste item ou a apresentação em desconformidad</w:t>
      </w:r>
      <w:r>
        <w:rPr>
          <w:rFonts w:ascii="Times New Roman" w:hAnsi="Times New Roman" w:cs="Times New Roman"/>
          <w:w w:val="0"/>
          <w:sz w:val="22"/>
          <w:szCs w:val="22"/>
        </w:rPr>
        <w:t>e com as exigências previstas impossibilitará a participação da proponente neste Pregão, exclusivamente no tocante à formulação de lances e</w:t>
      </w:r>
      <w:r w:rsidR="009A2784">
        <w:rPr>
          <w:rFonts w:ascii="Times New Roman" w:hAnsi="Times New Roman" w:cs="Times New Roman"/>
          <w:w w:val="0"/>
          <w:sz w:val="22"/>
          <w:szCs w:val="22"/>
        </w:rPr>
        <w:t xml:space="preserve"> </w:t>
      </w:r>
      <w:r>
        <w:rPr>
          <w:rFonts w:ascii="Times New Roman" w:hAnsi="Times New Roman" w:cs="Times New Roman"/>
          <w:w w:val="0"/>
          <w:sz w:val="22"/>
          <w:szCs w:val="22"/>
        </w:rPr>
        <w:t>demais</w:t>
      </w:r>
      <w:r w:rsidR="009A2784">
        <w:rPr>
          <w:rFonts w:ascii="Times New Roman" w:hAnsi="Times New Roman" w:cs="Times New Roman"/>
          <w:w w:val="0"/>
          <w:sz w:val="22"/>
          <w:szCs w:val="22"/>
        </w:rPr>
        <w:t xml:space="preserve"> </w:t>
      </w:r>
      <w:r>
        <w:rPr>
          <w:rFonts w:ascii="Times New Roman" w:hAnsi="Times New Roman" w:cs="Times New Roman"/>
          <w:w w:val="0"/>
          <w:sz w:val="22"/>
          <w:szCs w:val="22"/>
        </w:rPr>
        <w:t>atos, inclusive recurso.</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9.8</w:t>
      </w:r>
      <w:r>
        <w:rPr>
          <w:rFonts w:ascii="Times New Roman" w:hAnsi="Times New Roman" w:cs="Times New Roman"/>
          <w:w w:val="0"/>
          <w:sz w:val="22"/>
          <w:szCs w:val="22"/>
        </w:rPr>
        <w:tab/>
        <w:t>Desenvolvido o CREDENCIAMENTO das proponentes que comparecerem, o Pregoeiro declar</w:t>
      </w:r>
      <w:r>
        <w:rPr>
          <w:rFonts w:ascii="Times New Roman" w:hAnsi="Times New Roman" w:cs="Times New Roman"/>
          <w:w w:val="0"/>
          <w:sz w:val="22"/>
          <w:szCs w:val="22"/>
        </w:rPr>
        <w:t>ará encerrada esta etapa/fase, iniciando-se o procedimento seguinte consistente no recebimento/conferência da declaração exigida neste</w:t>
      </w:r>
      <w:r w:rsidR="009A2784">
        <w:rPr>
          <w:rFonts w:ascii="Times New Roman" w:hAnsi="Times New Roman" w:cs="Times New Roman"/>
          <w:w w:val="0"/>
          <w:sz w:val="22"/>
          <w:szCs w:val="22"/>
        </w:rPr>
        <w:t xml:space="preserve"> </w:t>
      </w:r>
      <w:r>
        <w:rPr>
          <w:rFonts w:ascii="Times New Roman" w:hAnsi="Times New Roman" w:cs="Times New Roman"/>
          <w:w w:val="0"/>
          <w:sz w:val="22"/>
          <w:szCs w:val="22"/>
        </w:rPr>
        <w:t>Edital, sendo facultado o saneamento da documentação de natureza declaratória na própria sessão pública.</w:t>
      </w:r>
    </w:p>
    <w:p w:rsidR="00000000" w:rsidRDefault="003912EE">
      <w:pPr>
        <w:tabs>
          <w:tab w:val="left" w:pos="426"/>
        </w:tabs>
        <w:jc w:val="both"/>
        <w:rPr>
          <w:rFonts w:ascii="Times New Roman" w:hAnsi="Times New Roman" w:cs="Times New Roman"/>
          <w:w w:val="0"/>
          <w:sz w:val="22"/>
          <w:szCs w:val="22"/>
        </w:rPr>
      </w:pPr>
    </w:p>
    <w:p w:rsidR="00000000" w:rsidRDefault="003912EE">
      <w:pPr>
        <w:tabs>
          <w:tab w:val="left" w:pos="1182"/>
        </w:tabs>
        <w:jc w:val="both"/>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10. DO RECEBIMEN</w:t>
      </w:r>
      <w:r>
        <w:rPr>
          <w:rFonts w:ascii="Times New Roman" w:hAnsi="Times New Roman" w:cs="Times New Roman"/>
          <w:b/>
          <w:bCs/>
          <w:w w:val="0"/>
          <w:sz w:val="22"/>
          <w:szCs w:val="22"/>
          <w:lang w:val="pt-PT"/>
        </w:rPr>
        <w:t>TO DA DECLARAÇÃO DE PLENO ATENDIMENTO AOS REQUISITOS DE HABILITAÇÃO e DA DECLARAÇÃO DE MICROEMPRESA OU EMPRESA DE PEQUENO PORTE, SE FOR O CASO E DOS ENVELOPES CONTENDO A PROPOSTA DE PREÇOS E DOCUMENTOS DE HABILITAÇÃO.</w:t>
      </w:r>
    </w:p>
    <w:p w:rsidR="00000000" w:rsidRDefault="003912EE">
      <w:pPr>
        <w:tabs>
          <w:tab w:val="left" w:pos="567"/>
        </w:tabs>
        <w:spacing w:before="228"/>
        <w:jc w:val="both"/>
        <w:rPr>
          <w:rFonts w:ascii="Times New Roman" w:hAnsi="Times New Roman" w:cs="Times New Roman"/>
          <w:w w:val="0"/>
          <w:sz w:val="22"/>
          <w:szCs w:val="22"/>
        </w:rPr>
      </w:pPr>
      <w:r>
        <w:rPr>
          <w:rFonts w:ascii="Times New Roman" w:hAnsi="Times New Roman" w:cs="Times New Roman"/>
          <w:w w:val="0"/>
          <w:sz w:val="22"/>
          <w:szCs w:val="22"/>
        </w:rPr>
        <w:t>10.1</w:t>
      </w:r>
      <w:r>
        <w:rPr>
          <w:rFonts w:ascii="Times New Roman" w:hAnsi="Times New Roman" w:cs="Times New Roman"/>
          <w:w w:val="0"/>
          <w:sz w:val="22"/>
          <w:szCs w:val="22"/>
        </w:rPr>
        <w:tab/>
        <w:t xml:space="preserve">A etapa/fase para recebimento da </w:t>
      </w:r>
      <w:r>
        <w:rPr>
          <w:rFonts w:ascii="Times New Roman" w:hAnsi="Times New Roman" w:cs="Times New Roman"/>
          <w:w w:val="0"/>
          <w:sz w:val="22"/>
          <w:szCs w:val="22"/>
        </w:rPr>
        <w:t>declaração de que a proponente cumpre os requisitos de Habilitação, da Declaração de Microempresa ou Empresa de Pequeno Porte, e dos Envelopes de Proposta de Preços e da Documentação de Habilitação, será levada a efeito tão logo se encerre a fase de CREDEN</w:t>
      </w:r>
      <w:r>
        <w:rPr>
          <w:rFonts w:ascii="Times New Roman" w:hAnsi="Times New Roman" w:cs="Times New Roman"/>
          <w:w w:val="0"/>
          <w:sz w:val="22"/>
          <w:szCs w:val="22"/>
        </w:rPr>
        <w:t>CIAMENTO.</w:t>
      </w:r>
    </w:p>
    <w:p w:rsidR="00000000" w:rsidRDefault="003912EE">
      <w:pPr>
        <w:tabs>
          <w:tab w:val="left" w:pos="567"/>
        </w:tabs>
        <w:spacing w:before="228"/>
        <w:jc w:val="both"/>
        <w:rPr>
          <w:rFonts w:ascii="Times New Roman" w:hAnsi="Times New Roman" w:cs="Times New Roman"/>
          <w:w w:val="0"/>
          <w:sz w:val="22"/>
          <w:szCs w:val="22"/>
        </w:rPr>
      </w:pPr>
      <w:r>
        <w:rPr>
          <w:rFonts w:ascii="Times New Roman" w:hAnsi="Times New Roman" w:cs="Times New Roman"/>
          <w:w w:val="0"/>
          <w:sz w:val="22"/>
          <w:szCs w:val="22"/>
        </w:rPr>
        <w:lastRenderedPageBreak/>
        <w:t>10.2</w:t>
      </w:r>
      <w:r>
        <w:rPr>
          <w:rFonts w:ascii="Times New Roman" w:hAnsi="Times New Roman" w:cs="Times New Roman"/>
          <w:w w:val="0"/>
          <w:sz w:val="22"/>
          <w:szCs w:val="22"/>
        </w:rPr>
        <w:tab/>
        <w:t xml:space="preserve"> A DECLARAÇÃO DE PLENO ATENDIMENTO AOS REQUISITOS DE HABILITAÇÃO não deve integrar os envelopes de Proposta de Preços e de Documentos de Habilitação, constituindo-se em DOCUMENTO a ser fornecido separadamente, ficando facultada a utilização </w:t>
      </w:r>
      <w:r>
        <w:rPr>
          <w:rFonts w:ascii="Times New Roman" w:hAnsi="Times New Roman" w:cs="Times New Roman"/>
          <w:w w:val="0"/>
          <w:sz w:val="22"/>
          <w:szCs w:val="22"/>
        </w:rPr>
        <w:t>do modelo constante no ANEXO III – DECLARAÇÃO DE PLENO ATENDIMENTO AOS REQUISITOS DE HABILITAÇÃO.</w:t>
      </w:r>
    </w:p>
    <w:p w:rsidR="00000000" w:rsidRDefault="003912EE">
      <w:pPr>
        <w:tabs>
          <w:tab w:val="left" w:pos="567"/>
        </w:tabs>
        <w:spacing w:before="228"/>
        <w:jc w:val="both"/>
        <w:rPr>
          <w:rFonts w:ascii="Times New Roman" w:hAnsi="Times New Roman" w:cs="Times New Roman"/>
          <w:w w:val="0"/>
          <w:sz w:val="22"/>
          <w:szCs w:val="22"/>
        </w:rPr>
      </w:pPr>
      <w:r>
        <w:rPr>
          <w:rFonts w:ascii="Times New Roman" w:hAnsi="Times New Roman" w:cs="Times New Roman"/>
          <w:w w:val="0"/>
          <w:sz w:val="22"/>
          <w:szCs w:val="22"/>
        </w:rPr>
        <w:t>10.3</w:t>
      </w:r>
      <w:r>
        <w:rPr>
          <w:rFonts w:ascii="Times New Roman" w:hAnsi="Times New Roman" w:cs="Times New Roman"/>
          <w:w w:val="0"/>
          <w:sz w:val="22"/>
          <w:szCs w:val="22"/>
        </w:rPr>
        <w:tab/>
        <w:t xml:space="preserve"> A apresentação da DECLARAÇÃO DE MICROEMPRESA OU EMPRESA DE PEQUENO PORTE, se for o caso, será recebido exclusivamente nesta oportunidade, ficando facult</w:t>
      </w:r>
      <w:r>
        <w:rPr>
          <w:rFonts w:ascii="Times New Roman" w:hAnsi="Times New Roman" w:cs="Times New Roman"/>
          <w:w w:val="0"/>
          <w:sz w:val="22"/>
          <w:szCs w:val="22"/>
        </w:rPr>
        <w:t>ada a utilização do modelo constante no ANEXO IV –MODELO DE DECLARAÇÃO DE MICROEMPRESA OU EMPRESA DE PEQUENO PORTE.</w:t>
      </w:r>
    </w:p>
    <w:p w:rsidR="00000000" w:rsidRDefault="003912EE">
      <w:pPr>
        <w:tabs>
          <w:tab w:val="left" w:pos="567"/>
        </w:tabs>
        <w:spacing w:before="228"/>
        <w:jc w:val="both"/>
        <w:rPr>
          <w:rFonts w:ascii="Times New Roman" w:hAnsi="Times New Roman" w:cs="Times New Roman"/>
          <w:w w:val="0"/>
          <w:sz w:val="22"/>
          <w:szCs w:val="22"/>
        </w:rPr>
      </w:pPr>
      <w:r>
        <w:rPr>
          <w:rFonts w:ascii="Times New Roman" w:hAnsi="Times New Roman" w:cs="Times New Roman"/>
          <w:w w:val="0"/>
          <w:sz w:val="22"/>
          <w:szCs w:val="22"/>
        </w:rPr>
        <w:t>10.4</w:t>
      </w:r>
      <w:r>
        <w:rPr>
          <w:rFonts w:ascii="Times New Roman" w:hAnsi="Times New Roman" w:cs="Times New Roman"/>
          <w:w w:val="0"/>
          <w:sz w:val="22"/>
          <w:szCs w:val="22"/>
        </w:rPr>
        <w:tab/>
        <w:t xml:space="preserve"> Iniciada esta etapa/fase, o Pregoeiro receberá e examinará a Declaração de Pleno Atendimento aos requisitos de habilitaçã</w:t>
      </w:r>
      <w:r>
        <w:rPr>
          <w:rFonts w:ascii="Times New Roman" w:hAnsi="Times New Roman" w:cs="Times New Roman"/>
          <w:w w:val="0"/>
          <w:sz w:val="22"/>
          <w:szCs w:val="22"/>
        </w:rPr>
        <w:t>o (anexo III).</w:t>
      </w:r>
    </w:p>
    <w:p w:rsidR="00000000" w:rsidRDefault="003912EE">
      <w:pPr>
        <w:tabs>
          <w:tab w:val="left" w:pos="567"/>
        </w:tabs>
        <w:spacing w:before="228"/>
        <w:jc w:val="both"/>
        <w:rPr>
          <w:rFonts w:ascii="Times New Roman" w:hAnsi="Times New Roman" w:cs="Times New Roman"/>
          <w:w w:val="0"/>
          <w:sz w:val="22"/>
          <w:szCs w:val="22"/>
        </w:rPr>
      </w:pPr>
      <w:r>
        <w:rPr>
          <w:rFonts w:ascii="Times New Roman" w:hAnsi="Times New Roman" w:cs="Times New Roman"/>
          <w:spacing w:val="-1"/>
          <w:w w:val="0"/>
          <w:sz w:val="22"/>
          <w:szCs w:val="22"/>
        </w:rPr>
        <w:t>10.5</w:t>
      </w:r>
      <w:r>
        <w:rPr>
          <w:rFonts w:ascii="Times New Roman" w:hAnsi="Times New Roman" w:cs="Times New Roman"/>
          <w:spacing w:val="-1"/>
          <w:w w:val="0"/>
          <w:sz w:val="22"/>
          <w:szCs w:val="22"/>
        </w:rPr>
        <w:tab/>
        <w:t xml:space="preserve">A ausência da referida declaração ou a </w:t>
      </w:r>
      <w:r>
        <w:rPr>
          <w:rFonts w:ascii="Times New Roman" w:hAnsi="Times New Roman" w:cs="Times New Roman"/>
          <w:w w:val="0"/>
          <w:sz w:val="22"/>
          <w:szCs w:val="22"/>
        </w:rPr>
        <w:t>apresentação em desconformidade com a exigência prevista, inviabilizará a participação da proponente neste Pregão,impossibilitando, em consequência, o recebimento dos Envelopes contendo a Propostad</w:t>
      </w:r>
      <w:r>
        <w:rPr>
          <w:rFonts w:ascii="Times New Roman" w:hAnsi="Times New Roman" w:cs="Times New Roman"/>
          <w:w w:val="0"/>
          <w:sz w:val="22"/>
          <w:szCs w:val="22"/>
        </w:rPr>
        <w:t>e Preços e os Documentos de Habilitação.</w:t>
      </w:r>
    </w:p>
    <w:p w:rsidR="00000000" w:rsidRDefault="003912EE">
      <w:pPr>
        <w:tabs>
          <w:tab w:val="left" w:pos="567"/>
        </w:tabs>
        <w:spacing w:before="228"/>
        <w:jc w:val="both"/>
        <w:rPr>
          <w:rFonts w:ascii="Times New Roman" w:hAnsi="Times New Roman" w:cs="Times New Roman"/>
          <w:w w:val="0"/>
          <w:sz w:val="22"/>
          <w:szCs w:val="22"/>
        </w:rPr>
      </w:pPr>
      <w:r>
        <w:rPr>
          <w:rFonts w:ascii="Times New Roman" w:hAnsi="Times New Roman" w:cs="Times New Roman"/>
          <w:w w:val="0"/>
          <w:sz w:val="22"/>
          <w:szCs w:val="22"/>
        </w:rPr>
        <w:t>10.6</w:t>
      </w:r>
      <w:r>
        <w:rPr>
          <w:rFonts w:ascii="Times New Roman" w:hAnsi="Times New Roman" w:cs="Times New Roman"/>
          <w:w w:val="0"/>
          <w:sz w:val="22"/>
          <w:szCs w:val="22"/>
        </w:rPr>
        <w:tab/>
        <w:t xml:space="preserve"> O atendimento desta exigência é condição para que a proponente continue participando do Pregão, devendo proceder, em seguida, à entrega dos Envelopes contendo a Proposta de Preços e a Documentação de Habilitaç</w:t>
      </w:r>
      <w:r>
        <w:rPr>
          <w:rFonts w:ascii="Times New Roman" w:hAnsi="Times New Roman" w:cs="Times New Roman"/>
          <w:w w:val="0"/>
          <w:sz w:val="22"/>
          <w:szCs w:val="22"/>
        </w:rPr>
        <w:t>ão.</w:t>
      </w:r>
    </w:p>
    <w:p w:rsidR="00000000" w:rsidRDefault="003912EE">
      <w:pPr>
        <w:tabs>
          <w:tab w:val="left" w:pos="1250"/>
        </w:tabs>
        <w:spacing w:before="233" w:after="22"/>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11. PROCEDIMENTOS DA SESSÃO DO PREGÃO</w:t>
      </w:r>
    </w:p>
    <w:p w:rsidR="00000000" w:rsidRDefault="003912EE">
      <w:pPr>
        <w:jc w:val="both"/>
        <w:rPr>
          <w:rFonts w:ascii="Times New Roman" w:hAnsi="Times New Roman" w:cs="Times New Roman"/>
          <w:w w:val="0"/>
          <w:sz w:val="22"/>
          <w:szCs w:val="22"/>
        </w:rPr>
      </w:pPr>
      <w:r>
        <w:rPr>
          <w:rFonts w:ascii="Times New Roman" w:hAnsi="Times New Roman" w:cs="Times New Roman"/>
          <w:w w:val="0"/>
          <w:sz w:val="22"/>
          <w:szCs w:val="22"/>
        </w:rPr>
        <w:t>11.1</w:t>
      </w:r>
      <w:r>
        <w:rPr>
          <w:rFonts w:ascii="Times New Roman" w:hAnsi="Times New Roman" w:cs="Times New Roman"/>
          <w:w w:val="0"/>
          <w:sz w:val="22"/>
          <w:szCs w:val="22"/>
        </w:rPr>
        <w:tab/>
        <w:t xml:space="preserve"> Após o encerramento do credenciamento e identificação dos representantes das empresas licitantes, o Pregoeiro declarará aberta a sessão do Pregão, oportunidade em que não mais se aceitará novos licitantes, da</w:t>
      </w:r>
      <w:r>
        <w:rPr>
          <w:rFonts w:ascii="Times New Roman" w:hAnsi="Times New Roman" w:cs="Times New Roman"/>
          <w:w w:val="0"/>
          <w:sz w:val="22"/>
          <w:szCs w:val="22"/>
        </w:rPr>
        <w:t>ndo-se início ao recebimento dos envelopes contendo a Proposta Comercial e os Documentos de Habilitação, exclusivamente dos participantes devidamente credenciados.</w:t>
      </w:r>
    </w:p>
    <w:p w:rsidR="00000000" w:rsidRDefault="003912EE">
      <w:pPr>
        <w:widowControl/>
        <w:rPr>
          <w:rFonts w:ascii="Times New Roman" w:hAnsi="Times New Roman" w:cs="Times New Roman"/>
          <w:w w:val="0"/>
          <w:sz w:val="22"/>
          <w:szCs w:val="22"/>
        </w:rPr>
      </w:pPr>
      <w:r>
        <w:rPr>
          <w:rFonts w:ascii="Times New Roman" w:hAnsi="Times New Roman" w:cs="Times New Roman"/>
          <w:w w:val="0"/>
          <w:sz w:val="22"/>
          <w:szCs w:val="22"/>
        </w:rPr>
        <w:t>11.1.1 – Todas as sessões do pregão serão gravadas com áudio e vídeo e a mídia ficará arquiv</w:t>
      </w:r>
      <w:r>
        <w:rPr>
          <w:rFonts w:ascii="Times New Roman" w:hAnsi="Times New Roman" w:cs="Times New Roman"/>
          <w:w w:val="0"/>
          <w:sz w:val="22"/>
          <w:szCs w:val="22"/>
        </w:rPr>
        <w:t>ada nos autos do procedimento.</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CLASSIFICAÇÃO DAS PROPOSTAS COMERCIAIS</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11.2</w:t>
      </w:r>
      <w:r>
        <w:rPr>
          <w:rFonts w:ascii="Times New Roman" w:hAnsi="Times New Roman" w:cs="Times New Roman"/>
          <w:w w:val="0"/>
          <w:sz w:val="22"/>
          <w:szCs w:val="22"/>
        </w:rPr>
        <w:tab/>
        <w:t xml:space="preserve"> Abertos os envelopes de Propostas Comerciais, estas serão analisadas verificando o atendimento de todas as especificações e condições estabelecidas neste Edital e seus Anexos, send</w:t>
      </w:r>
      <w:r>
        <w:rPr>
          <w:rFonts w:ascii="Times New Roman" w:hAnsi="Times New Roman" w:cs="Times New Roman"/>
          <w:w w:val="0"/>
          <w:sz w:val="22"/>
          <w:szCs w:val="22"/>
        </w:rPr>
        <w:t>o imediatamente desclassificadas aquelas que estiverem em desacordo.</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11.3</w:t>
      </w:r>
      <w:r>
        <w:rPr>
          <w:rFonts w:ascii="Times New Roman" w:hAnsi="Times New Roman" w:cs="Times New Roman"/>
          <w:w w:val="0"/>
          <w:sz w:val="22"/>
          <w:szCs w:val="22"/>
        </w:rPr>
        <w:tab/>
        <w:t xml:space="preserve"> Quaisquer erros de soma e/ou multiplicação apurados na Proposta Comercial serão corrigidos pelo Pregoeiro.</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11.4</w:t>
      </w:r>
      <w:r>
        <w:rPr>
          <w:rFonts w:ascii="Times New Roman" w:hAnsi="Times New Roman" w:cs="Times New Roman"/>
          <w:w w:val="0"/>
          <w:sz w:val="22"/>
          <w:szCs w:val="22"/>
        </w:rPr>
        <w:tab/>
        <w:t xml:space="preserve"> O Pregoeiro poderá, no julgamento das propostas, desconsiderar evide</w:t>
      </w:r>
      <w:r>
        <w:rPr>
          <w:rFonts w:ascii="Times New Roman" w:hAnsi="Times New Roman" w:cs="Times New Roman"/>
          <w:w w:val="0"/>
          <w:sz w:val="22"/>
          <w:szCs w:val="22"/>
        </w:rPr>
        <w:t>ntes falhas formais sanáveis e que não afetem ao seu conteúdo.</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11.5</w:t>
      </w:r>
      <w:r>
        <w:rPr>
          <w:rFonts w:ascii="Times New Roman" w:hAnsi="Times New Roman" w:cs="Times New Roman"/>
          <w:w w:val="0"/>
          <w:sz w:val="22"/>
          <w:szCs w:val="22"/>
        </w:rPr>
        <w:tab/>
        <w:t xml:space="preserve"> O Pregoeiro classificará para a próxima etapa a proposta de MENOR PREÇO POR ITEM e todas aquelas que tenham valores sucessivos e superiores em até 10% (dez por cento) à proposta de menor </w:t>
      </w:r>
      <w:r>
        <w:rPr>
          <w:rFonts w:ascii="Times New Roman" w:hAnsi="Times New Roman" w:cs="Times New Roman"/>
          <w:w w:val="0"/>
          <w:sz w:val="22"/>
          <w:szCs w:val="22"/>
        </w:rPr>
        <w:t>preço, para que seus autores possam ofertar lances verbais.</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r>
        <w:rPr>
          <w:rFonts w:ascii="Times New Roman" w:hAnsi="Times New Roman" w:cs="Times New Roman"/>
          <w:w w:val="0"/>
          <w:sz w:val="22"/>
          <w:szCs w:val="22"/>
        </w:rPr>
        <w:t xml:space="preserve">a) Senão houver no mínimo 03 (três) propostas comerciais nas condições definidas no item anterior, o Pregoeiro classificará as melhores propostas </w:t>
      </w:r>
      <w:r>
        <w:rPr>
          <w:rFonts w:ascii="Times New Roman" w:hAnsi="Times New Roman" w:cs="Times New Roman"/>
          <w:spacing w:val="-1"/>
          <w:w w:val="0"/>
          <w:sz w:val="22"/>
          <w:szCs w:val="22"/>
        </w:rPr>
        <w:t xml:space="preserve">subsequentes, até o máximo </w:t>
      </w:r>
      <w:r>
        <w:rPr>
          <w:rFonts w:ascii="Times New Roman" w:hAnsi="Times New Roman" w:cs="Times New Roman"/>
          <w:w w:val="0"/>
          <w:sz w:val="22"/>
          <w:szCs w:val="22"/>
        </w:rPr>
        <w:t xml:space="preserve">de 03 (três), para que </w:t>
      </w:r>
      <w:r>
        <w:rPr>
          <w:rFonts w:ascii="Times New Roman" w:hAnsi="Times New Roman" w:cs="Times New Roman"/>
          <w:w w:val="0"/>
          <w:sz w:val="22"/>
          <w:szCs w:val="22"/>
        </w:rPr>
        <w:t>seus autores participem dos lances verbais, quaisquer que sejam os preços oferecidos nas propostas apresentadas.</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r>
        <w:rPr>
          <w:rFonts w:ascii="Times New Roman" w:hAnsi="Times New Roman" w:cs="Times New Roman"/>
          <w:w w:val="0"/>
          <w:sz w:val="22"/>
          <w:szCs w:val="22"/>
        </w:rPr>
        <w:t>11.6 No caso de empate onde duas ou mais licitantes tenham obtido pontuações iguais, a vencedora será conhecida através de sorteio a ser proced</w:t>
      </w:r>
      <w:r>
        <w:rPr>
          <w:rFonts w:ascii="Times New Roman" w:hAnsi="Times New Roman" w:cs="Times New Roman"/>
          <w:w w:val="0"/>
          <w:sz w:val="22"/>
          <w:szCs w:val="22"/>
        </w:rPr>
        <w:t>ido em ato público, para o qual todas as licitantes serão convocadas.</w:t>
      </w:r>
    </w:p>
    <w:p w:rsidR="00000000" w:rsidRDefault="003912EE">
      <w:pPr>
        <w:tabs>
          <w:tab w:val="left" w:pos="142"/>
        </w:tabs>
        <w:jc w:val="both"/>
        <w:rPr>
          <w:rFonts w:ascii="Times New Roman" w:hAnsi="Times New Roman" w:cs="Times New Roman"/>
          <w:w w:val="0"/>
          <w:sz w:val="22"/>
          <w:szCs w:val="22"/>
        </w:rPr>
      </w:pPr>
      <w:r>
        <w:rPr>
          <w:rFonts w:ascii="Times New Roman" w:hAnsi="Times New Roman" w:cs="Times New Roman"/>
          <w:w w:val="0"/>
          <w:sz w:val="22"/>
          <w:szCs w:val="22"/>
        </w:rPr>
        <w:t>11.7</w:t>
      </w:r>
      <w:r>
        <w:rPr>
          <w:rFonts w:ascii="Times New Roman" w:hAnsi="Times New Roman" w:cs="Times New Roman"/>
          <w:w w:val="0"/>
          <w:sz w:val="22"/>
          <w:szCs w:val="22"/>
        </w:rPr>
        <w:tab/>
        <w:t xml:space="preserve"> Sob pena de inabilitação, todos os documentos apresentados para habilitação deverão estar em nome do licitante e, preferencialmente, com número do CNPJ e endereço respectivo, obser</w:t>
      </w:r>
      <w:r>
        <w:rPr>
          <w:rFonts w:ascii="Times New Roman" w:hAnsi="Times New Roman" w:cs="Times New Roman"/>
          <w:w w:val="0"/>
          <w:sz w:val="22"/>
          <w:szCs w:val="22"/>
        </w:rPr>
        <w:t>vando-se que:</w:t>
      </w:r>
    </w:p>
    <w:p w:rsidR="00000000" w:rsidRDefault="003912EE">
      <w:pPr>
        <w:tabs>
          <w:tab w:val="left" w:pos="567"/>
        </w:tabs>
        <w:jc w:val="both"/>
        <w:rPr>
          <w:rFonts w:ascii="Times New Roman" w:hAnsi="Times New Roman" w:cs="Times New Roman"/>
          <w:w w:val="0"/>
          <w:sz w:val="22"/>
          <w:szCs w:val="22"/>
        </w:rPr>
      </w:pPr>
      <w:r>
        <w:rPr>
          <w:rFonts w:ascii="Book Antiqua" w:hAnsi="Book Antiqua" w:cs="Book Antiqua"/>
          <w:w w:val="99"/>
          <w:sz w:val="22"/>
          <w:szCs w:val="22"/>
          <w:lang w:val="pt-PT"/>
        </w:rPr>
        <w:t>a)</w:t>
      </w:r>
      <w:r>
        <w:rPr>
          <w:rFonts w:ascii="Book Antiqua" w:hAnsi="Book Antiqua" w:cs="Book Antiqua"/>
          <w:w w:val="99"/>
          <w:sz w:val="22"/>
          <w:szCs w:val="22"/>
          <w:lang w:val="pt-PT"/>
        </w:rPr>
        <w:tab/>
      </w:r>
      <w:r>
        <w:rPr>
          <w:rFonts w:ascii="Times New Roman" w:hAnsi="Times New Roman" w:cs="Times New Roman"/>
          <w:w w:val="0"/>
          <w:sz w:val="22"/>
          <w:szCs w:val="22"/>
        </w:rPr>
        <w:t>Se o licitante for a matriz, todos os documentos deverão estar em nome da matriz;</w:t>
      </w:r>
    </w:p>
    <w:p w:rsidR="00000000" w:rsidRDefault="003912EE">
      <w:pPr>
        <w:tabs>
          <w:tab w:val="left" w:pos="567"/>
        </w:tabs>
        <w:spacing w:before="1"/>
        <w:jc w:val="both"/>
        <w:rPr>
          <w:rFonts w:ascii="Times New Roman" w:hAnsi="Times New Roman" w:cs="Times New Roman"/>
          <w:w w:val="0"/>
          <w:sz w:val="22"/>
          <w:szCs w:val="22"/>
        </w:rPr>
      </w:pPr>
      <w:r>
        <w:rPr>
          <w:rFonts w:ascii="Book Antiqua" w:hAnsi="Book Antiqua" w:cs="Book Antiqua"/>
          <w:w w:val="99"/>
          <w:sz w:val="22"/>
          <w:szCs w:val="22"/>
          <w:lang w:val="pt-PT"/>
        </w:rPr>
        <w:lastRenderedPageBreak/>
        <w:t>b)</w:t>
      </w:r>
      <w:r>
        <w:rPr>
          <w:rFonts w:ascii="Book Antiqua" w:hAnsi="Book Antiqua" w:cs="Book Antiqua"/>
          <w:w w:val="99"/>
          <w:sz w:val="22"/>
          <w:szCs w:val="22"/>
          <w:lang w:val="pt-PT"/>
        </w:rPr>
        <w:tab/>
      </w:r>
      <w:r>
        <w:rPr>
          <w:rFonts w:ascii="Times New Roman" w:hAnsi="Times New Roman" w:cs="Times New Roman"/>
          <w:w w:val="0"/>
          <w:sz w:val="22"/>
          <w:szCs w:val="22"/>
        </w:rPr>
        <w:t>Se o licitante for a filial, todos os documentos deverão estarem nome da filial;</w:t>
      </w:r>
    </w:p>
    <w:p w:rsidR="00000000" w:rsidRDefault="003912EE">
      <w:pPr>
        <w:tabs>
          <w:tab w:val="left" w:pos="567"/>
        </w:tabs>
        <w:jc w:val="both"/>
        <w:rPr>
          <w:rFonts w:ascii="Times New Roman" w:hAnsi="Times New Roman" w:cs="Times New Roman"/>
          <w:w w:val="0"/>
          <w:sz w:val="22"/>
          <w:szCs w:val="22"/>
        </w:rPr>
      </w:pPr>
      <w:r>
        <w:rPr>
          <w:rFonts w:ascii="Book Antiqua" w:hAnsi="Book Antiqua" w:cs="Book Antiqua"/>
          <w:w w:val="99"/>
          <w:sz w:val="22"/>
          <w:szCs w:val="22"/>
          <w:lang w:val="pt-PT"/>
        </w:rPr>
        <w:t>c)</w:t>
      </w:r>
      <w:r>
        <w:rPr>
          <w:rFonts w:ascii="Book Antiqua" w:hAnsi="Book Antiqua" w:cs="Book Antiqua"/>
          <w:w w:val="99"/>
          <w:sz w:val="22"/>
          <w:szCs w:val="22"/>
          <w:lang w:val="pt-PT"/>
        </w:rPr>
        <w:tab/>
      </w:r>
      <w:r>
        <w:rPr>
          <w:rFonts w:ascii="Times New Roman" w:hAnsi="Times New Roman" w:cs="Times New Roman"/>
          <w:w w:val="0"/>
          <w:sz w:val="22"/>
          <w:szCs w:val="22"/>
        </w:rPr>
        <w:t>Se o licitante for matriz, e o executor do contrato for filial, deverã</w:t>
      </w:r>
      <w:r>
        <w:rPr>
          <w:rFonts w:ascii="Times New Roman" w:hAnsi="Times New Roman" w:cs="Times New Roman"/>
          <w:w w:val="0"/>
          <w:sz w:val="22"/>
          <w:szCs w:val="22"/>
        </w:rPr>
        <w:t>o ser apresentados tanto os documentos da matriz quanto os da filial;</w:t>
      </w:r>
    </w:p>
    <w:p w:rsidR="00000000" w:rsidRDefault="003912EE">
      <w:pPr>
        <w:tabs>
          <w:tab w:val="left" w:pos="567"/>
        </w:tabs>
        <w:jc w:val="both"/>
        <w:rPr>
          <w:rFonts w:ascii="Times New Roman" w:hAnsi="Times New Roman" w:cs="Times New Roman"/>
          <w:w w:val="0"/>
          <w:sz w:val="22"/>
          <w:szCs w:val="22"/>
        </w:rPr>
      </w:pPr>
      <w:r>
        <w:rPr>
          <w:rFonts w:ascii="Book Antiqua" w:hAnsi="Book Antiqua" w:cs="Book Antiqua"/>
          <w:w w:val="99"/>
          <w:sz w:val="22"/>
          <w:szCs w:val="22"/>
          <w:lang w:val="pt-PT"/>
        </w:rPr>
        <w:t>d)</w:t>
      </w:r>
      <w:r>
        <w:rPr>
          <w:rFonts w:ascii="Book Antiqua" w:hAnsi="Book Antiqua" w:cs="Book Antiqua"/>
          <w:w w:val="99"/>
          <w:sz w:val="22"/>
          <w:szCs w:val="22"/>
          <w:lang w:val="pt-PT"/>
        </w:rPr>
        <w:tab/>
      </w:r>
      <w:r>
        <w:rPr>
          <w:rFonts w:ascii="Times New Roman" w:hAnsi="Times New Roman" w:cs="Times New Roman"/>
          <w:w w:val="0"/>
          <w:sz w:val="22"/>
          <w:szCs w:val="22"/>
        </w:rPr>
        <w:t>Deverão estar em nome da matriz, ao invés de em nome da filial, os documentos que, pela própria natureza, comprovadamente, forem emitidos somente em nome da matriz.</w:t>
      </w:r>
    </w:p>
    <w:p w:rsidR="00000000" w:rsidRDefault="003912EE">
      <w:pPr>
        <w:tabs>
          <w:tab w:val="left" w:pos="567"/>
        </w:tabs>
        <w:jc w:val="both"/>
        <w:rPr>
          <w:rFonts w:ascii="Times New Roman" w:hAnsi="Times New Roman" w:cs="Times New Roman"/>
          <w:w w:val="0"/>
          <w:sz w:val="22"/>
          <w:szCs w:val="22"/>
        </w:rPr>
      </w:pPr>
      <w:r>
        <w:rPr>
          <w:rFonts w:ascii="Book Antiqua" w:hAnsi="Book Antiqua" w:cs="Book Antiqua"/>
          <w:w w:val="99"/>
          <w:sz w:val="22"/>
          <w:szCs w:val="22"/>
          <w:lang w:val="pt-PT"/>
        </w:rPr>
        <w:t>e)</w:t>
      </w:r>
      <w:r>
        <w:rPr>
          <w:rFonts w:ascii="Book Antiqua" w:hAnsi="Book Antiqua" w:cs="Book Antiqua"/>
          <w:w w:val="99"/>
          <w:sz w:val="22"/>
          <w:szCs w:val="22"/>
          <w:lang w:val="pt-PT"/>
        </w:rPr>
        <w:tab/>
      </w:r>
      <w:r>
        <w:rPr>
          <w:rFonts w:ascii="Times New Roman" w:hAnsi="Times New Roman" w:cs="Times New Roman"/>
          <w:w w:val="0"/>
          <w:sz w:val="22"/>
          <w:szCs w:val="22"/>
        </w:rPr>
        <w:t>Os documentos poderão ser apresentados no original, ou por qualquer processo de cópia reprográfica autenticada por tabelião por força de Lei ou a publicação em órgão da imprensa oficial na forma da lei.</w:t>
      </w:r>
    </w:p>
    <w:p w:rsidR="00000000" w:rsidRDefault="003912EE">
      <w:pPr>
        <w:tabs>
          <w:tab w:val="left" w:pos="567"/>
        </w:tabs>
        <w:jc w:val="both"/>
        <w:rPr>
          <w:rFonts w:ascii="Times New Roman" w:hAnsi="Times New Roman" w:cs="Times New Roman"/>
          <w:w w:val="0"/>
          <w:sz w:val="22"/>
          <w:szCs w:val="22"/>
        </w:rPr>
      </w:pPr>
      <w:r>
        <w:rPr>
          <w:rFonts w:ascii="Book Antiqua" w:hAnsi="Book Antiqua" w:cs="Book Antiqua"/>
          <w:w w:val="99"/>
          <w:sz w:val="22"/>
          <w:szCs w:val="22"/>
          <w:lang w:val="pt-PT"/>
        </w:rPr>
        <w:t>f)</w:t>
      </w:r>
      <w:r>
        <w:rPr>
          <w:rFonts w:ascii="Book Antiqua" w:hAnsi="Book Antiqua" w:cs="Book Antiqua"/>
          <w:w w:val="99"/>
          <w:sz w:val="22"/>
          <w:szCs w:val="22"/>
          <w:lang w:val="pt-PT"/>
        </w:rPr>
        <w:tab/>
      </w:r>
      <w:r>
        <w:rPr>
          <w:rFonts w:ascii="Times New Roman" w:hAnsi="Times New Roman" w:cs="Times New Roman"/>
          <w:w w:val="0"/>
          <w:sz w:val="22"/>
          <w:szCs w:val="22"/>
        </w:rPr>
        <w:t>As cópias simples deverã</w:t>
      </w:r>
      <w:r>
        <w:rPr>
          <w:rFonts w:ascii="Times New Roman" w:hAnsi="Times New Roman" w:cs="Times New Roman"/>
          <w:w w:val="0"/>
          <w:sz w:val="22"/>
          <w:szCs w:val="22"/>
        </w:rPr>
        <w:t>o estar obrigatoriamente, acompanhadas dos documentos originais para conferência, na sessão, pela Equipe de Apoio ou possuir declaração de autenticidade por advogado, sob sua responsabilidade pessoal.</w:t>
      </w:r>
    </w:p>
    <w:p w:rsidR="00000000" w:rsidRDefault="003912EE">
      <w:pPr>
        <w:tabs>
          <w:tab w:val="left" w:pos="567"/>
        </w:tabs>
        <w:jc w:val="both"/>
        <w:rPr>
          <w:rFonts w:ascii="Times New Roman" w:hAnsi="Times New Roman" w:cs="Times New Roman"/>
          <w:w w:val="0"/>
          <w:sz w:val="22"/>
          <w:szCs w:val="22"/>
        </w:rPr>
      </w:pPr>
      <w:r>
        <w:rPr>
          <w:rFonts w:ascii="Book Antiqua" w:hAnsi="Book Antiqua" w:cs="Book Antiqua"/>
          <w:w w:val="99"/>
          <w:sz w:val="22"/>
          <w:szCs w:val="22"/>
          <w:lang w:val="pt-PT"/>
        </w:rPr>
        <w:t>g)</w:t>
      </w:r>
      <w:r>
        <w:rPr>
          <w:rFonts w:ascii="Book Antiqua" w:hAnsi="Book Antiqua" w:cs="Book Antiqua"/>
          <w:w w:val="99"/>
          <w:sz w:val="22"/>
          <w:szCs w:val="22"/>
          <w:lang w:val="pt-PT"/>
        </w:rPr>
        <w:tab/>
      </w:r>
      <w:r>
        <w:rPr>
          <w:rFonts w:ascii="Times New Roman" w:hAnsi="Times New Roman" w:cs="Times New Roman"/>
          <w:w w:val="0"/>
          <w:sz w:val="22"/>
          <w:szCs w:val="22"/>
        </w:rPr>
        <w:t>Não serão aceitos “protocolos de entrega” ou “solici</w:t>
      </w:r>
      <w:r>
        <w:rPr>
          <w:rFonts w:ascii="Times New Roman" w:hAnsi="Times New Roman" w:cs="Times New Roman"/>
          <w:w w:val="0"/>
          <w:sz w:val="22"/>
          <w:szCs w:val="22"/>
        </w:rPr>
        <w:t>tação de documentos” em substituição aos documentos requeridos no Pregão.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
        <w:jc w:val="both"/>
        <w:rPr>
          <w:rFonts w:ascii="Times New Roman" w:hAnsi="Times New Roman" w:cs="Times New Roman"/>
          <w:w w:val="0"/>
          <w:sz w:val="22"/>
          <w:szCs w:val="22"/>
        </w:rPr>
      </w:pPr>
    </w:p>
    <w:p w:rsidR="00000000" w:rsidRDefault="003912EE">
      <w:pPr>
        <w:spacing w:after="19"/>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12.</w:t>
      </w:r>
      <w:r>
        <w:rPr>
          <w:rFonts w:ascii="Times New Roman" w:hAnsi="Times New Roman" w:cs="Times New Roman"/>
          <w:b/>
          <w:bCs/>
          <w:w w:val="0"/>
          <w:sz w:val="22"/>
          <w:szCs w:val="22"/>
          <w:lang w:val="pt-PT"/>
        </w:rPr>
        <w:tab/>
        <w:t>DA PARTICIPAÇÃO DE MICROEMPRESAS (ME) E EMPRESAS DE PEQUENO PORTE( EPP)</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12.1</w:t>
      </w:r>
      <w:r>
        <w:rPr>
          <w:rFonts w:ascii="Times New Roman" w:hAnsi="Times New Roman" w:cs="Times New Roman"/>
          <w:w w:val="0"/>
          <w:sz w:val="22"/>
          <w:szCs w:val="22"/>
        </w:rPr>
        <w:tab/>
        <w:t xml:space="preserve"> Nos termos dos arts. 42 e 43 da Lei Complementar nº 123/06, as ME eEPP, deverão apresentar toda a d</w:t>
      </w:r>
      <w:r>
        <w:rPr>
          <w:rFonts w:ascii="Times New Roman" w:hAnsi="Times New Roman" w:cs="Times New Roman"/>
          <w:w w:val="0"/>
          <w:sz w:val="22"/>
          <w:szCs w:val="22"/>
        </w:rPr>
        <w:t>ocumentação exigida no Edital, mesmo que está apresente alguma restrição com relação à regularidade fiscal;</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12.2</w:t>
      </w:r>
      <w:r>
        <w:rPr>
          <w:rFonts w:ascii="Times New Roman" w:hAnsi="Times New Roman" w:cs="Times New Roman"/>
          <w:w w:val="0"/>
          <w:sz w:val="22"/>
          <w:szCs w:val="22"/>
        </w:rPr>
        <w:tab/>
        <w:t xml:space="preserve"> Havendo alguma restrição com relação à regularidade fiscal, será asseguradoas ME e EPP o prazo de 05 (cinco) dias úteis para a sua regularizaç</w:t>
      </w:r>
      <w:r>
        <w:rPr>
          <w:rFonts w:ascii="Times New Roman" w:hAnsi="Times New Roman" w:cs="Times New Roman"/>
          <w:w w:val="0"/>
          <w:sz w:val="22"/>
          <w:szCs w:val="22"/>
        </w:rPr>
        <w:t xml:space="preserve">ão, prorrogável por igual período mediante justificativa tempestiva e aceita pelo </w:t>
      </w:r>
      <w:r>
        <w:rPr>
          <w:rFonts w:ascii="Times New Roman" w:hAnsi="Times New Roman" w:cs="Times New Roman"/>
          <w:spacing w:val="-1"/>
          <w:w w:val="0"/>
          <w:sz w:val="22"/>
          <w:szCs w:val="22"/>
        </w:rPr>
        <w:t xml:space="preserve">Pregoeiro, nos termos do </w:t>
      </w:r>
      <w:r>
        <w:rPr>
          <w:rFonts w:ascii="Times New Roman" w:hAnsi="Times New Roman" w:cs="Times New Roman"/>
          <w:w w:val="0"/>
          <w:sz w:val="22"/>
          <w:szCs w:val="22"/>
        </w:rPr>
        <w:t xml:space="preserve">§1º, art. 43, da Lei Complementar 123/2006 alteração </w:t>
      </w:r>
      <w:r>
        <w:rPr>
          <w:rFonts w:ascii="Times New Roman" w:hAnsi="Times New Roman" w:cs="Times New Roman"/>
          <w:spacing w:val="-1"/>
          <w:w w:val="0"/>
          <w:sz w:val="22"/>
          <w:szCs w:val="22"/>
        </w:rPr>
        <w:t xml:space="preserve">trazida pela Lei </w:t>
      </w:r>
      <w:r>
        <w:rPr>
          <w:rFonts w:ascii="Times New Roman" w:hAnsi="Times New Roman" w:cs="Times New Roman"/>
          <w:w w:val="0"/>
          <w:sz w:val="22"/>
          <w:szCs w:val="22"/>
        </w:rPr>
        <w:t>147/2014, cujo termo inicial corresponderá ao momento em que a licitante for de</w:t>
      </w:r>
      <w:r>
        <w:rPr>
          <w:rFonts w:ascii="Times New Roman" w:hAnsi="Times New Roman" w:cs="Times New Roman"/>
          <w:w w:val="0"/>
          <w:sz w:val="22"/>
          <w:szCs w:val="22"/>
        </w:rPr>
        <w:t xml:space="preserve">clarada vencedora do certame, para a regularização da </w:t>
      </w:r>
      <w:r>
        <w:rPr>
          <w:rFonts w:ascii="Times New Roman" w:hAnsi="Times New Roman" w:cs="Times New Roman"/>
          <w:spacing w:val="-1"/>
          <w:w w:val="0"/>
          <w:sz w:val="22"/>
          <w:szCs w:val="22"/>
        </w:rPr>
        <w:t xml:space="preserve">documentação, pagamento ou </w:t>
      </w:r>
      <w:r>
        <w:rPr>
          <w:rFonts w:ascii="Times New Roman" w:hAnsi="Times New Roman" w:cs="Times New Roman"/>
          <w:w w:val="0"/>
          <w:sz w:val="22"/>
          <w:szCs w:val="22"/>
        </w:rPr>
        <w:t>parcelamento do débito, e emissão de eventuais certidões negativas ou positivas com efeito de certidão negativa.</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12.3</w:t>
      </w:r>
      <w:r>
        <w:rPr>
          <w:rFonts w:ascii="Times New Roman" w:hAnsi="Times New Roman" w:cs="Times New Roman"/>
          <w:w w:val="0"/>
          <w:sz w:val="22"/>
          <w:szCs w:val="22"/>
        </w:rPr>
        <w:tab/>
        <w:t xml:space="preserve"> A não regularização da documentação no prazo previsto ac</w:t>
      </w:r>
      <w:r>
        <w:rPr>
          <w:rFonts w:ascii="Times New Roman" w:hAnsi="Times New Roman" w:cs="Times New Roman"/>
          <w:w w:val="0"/>
          <w:sz w:val="22"/>
          <w:szCs w:val="22"/>
        </w:rPr>
        <w:t>ima implicará na decadência do direito à contratação, conforme expresso no inciso IV do art.155º da Lei nº 14.133, de 1º de abril de 2021, sem prejuízo das sanções previstas no art.156 da mesma Lei, sendo facultado à Administração convocar os licitantes re</w:t>
      </w:r>
      <w:r>
        <w:rPr>
          <w:rFonts w:ascii="Times New Roman" w:hAnsi="Times New Roman" w:cs="Times New Roman"/>
          <w:w w:val="0"/>
          <w:sz w:val="22"/>
          <w:szCs w:val="22"/>
        </w:rPr>
        <w:t>manescentes, na ordem de classificação, para contratação, ou revogara licitação.</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12.4</w:t>
      </w:r>
      <w:r>
        <w:rPr>
          <w:rFonts w:ascii="Times New Roman" w:hAnsi="Times New Roman" w:cs="Times New Roman"/>
          <w:w w:val="0"/>
          <w:sz w:val="22"/>
          <w:szCs w:val="22"/>
        </w:rPr>
        <w:tab/>
        <w:t xml:space="preserve"> Nos termos dos artigos 44 e 45 da Lei Complementar nº 123/2006 nas licitações será assegurado, como critério de desempate, preferência de contratação para as MEI, ME e E</w:t>
      </w:r>
      <w:r>
        <w:rPr>
          <w:rFonts w:ascii="Times New Roman" w:hAnsi="Times New Roman" w:cs="Times New Roman"/>
          <w:w w:val="0"/>
          <w:sz w:val="22"/>
          <w:szCs w:val="22"/>
        </w:rPr>
        <w:t>PP, entendendo-se por empate aquelas situações em que as propostas apresentadas por estas sejam iguais ou até 5%(cinco por cento) inferiores ao melhor preço e desde que o melhor preço não seja de uma MEI, ME</w:t>
      </w:r>
      <w:r w:rsidR="005B3FC5">
        <w:rPr>
          <w:rFonts w:ascii="Times New Roman" w:hAnsi="Times New Roman" w:cs="Times New Roman"/>
          <w:w w:val="0"/>
          <w:sz w:val="22"/>
          <w:szCs w:val="22"/>
        </w:rPr>
        <w:t xml:space="preserve"> </w:t>
      </w:r>
      <w:r>
        <w:rPr>
          <w:rFonts w:ascii="Times New Roman" w:hAnsi="Times New Roman" w:cs="Times New Roman"/>
          <w:w w:val="0"/>
          <w:sz w:val="22"/>
          <w:szCs w:val="22"/>
        </w:rPr>
        <w:t>ou EPP.</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12.5</w:t>
      </w:r>
      <w:r>
        <w:rPr>
          <w:rFonts w:ascii="Times New Roman" w:hAnsi="Times New Roman" w:cs="Times New Roman"/>
          <w:w w:val="0"/>
          <w:sz w:val="22"/>
          <w:szCs w:val="22"/>
        </w:rPr>
        <w:tab/>
        <w:t xml:space="preserve"> Ocorrendo o empate, proceder-se-á d</w:t>
      </w:r>
      <w:r>
        <w:rPr>
          <w:rFonts w:ascii="Times New Roman" w:hAnsi="Times New Roman" w:cs="Times New Roman"/>
          <w:w w:val="0"/>
          <w:sz w:val="22"/>
          <w:szCs w:val="22"/>
        </w:rPr>
        <w:t>a seguinte forma:</w:t>
      </w:r>
    </w:p>
    <w:p w:rsidR="00000000" w:rsidRDefault="003912EE">
      <w:pPr>
        <w:jc w:val="both"/>
        <w:rPr>
          <w:rFonts w:ascii="Times New Roman" w:hAnsi="Times New Roman" w:cs="Times New Roman"/>
          <w:w w:val="0"/>
          <w:sz w:val="22"/>
          <w:szCs w:val="22"/>
        </w:rPr>
      </w:pPr>
      <w:r>
        <w:rPr>
          <w:rFonts w:ascii="Times New Roman" w:hAnsi="Times New Roman" w:cs="Times New Roman"/>
          <w:w w:val="0"/>
          <w:sz w:val="22"/>
          <w:szCs w:val="22"/>
        </w:rPr>
        <w:t>12.5.1</w:t>
      </w:r>
      <w:r>
        <w:rPr>
          <w:rFonts w:ascii="Times New Roman" w:hAnsi="Times New Roman" w:cs="Times New Roman"/>
          <w:w w:val="0"/>
          <w:sz w:val="22"/>
          <w:szCs w:val="22"/>
        </w:rPr>
        <w:tab/>
        <w:t>A ME ou EPP mais bem classificada poderá apresentar proposta de preço superior àquela considerada vencedora da licitação, situação em que será adjudicado em seu favor o objeto licitado.</w:t>
      </w:r>
    </w:p>
    <w:p w:rsidR="00000000" w:rsidRDefault="003912EE">
      <w:pPr>
        <w:jc w:val="both"/>
        <w:rPr>
          <w:rFonts w:ascii="Times New Roman" w:hAnsi="Times New Roman" w:cs="Times New Roman"/>
          <w:w w:val="0"/>
          <w:sz w:val="22"/>
          <w:szCs w:val="22"/>
        </w:rPr>
      </w:pPr>
      <w:r>
        <w:rPr>
          <w:rFonts w:ascii="Times New Roman" w:hAnsi="Times New Roman" w:cs="Times New Roman"/>
          <w:w w:val="0"/>
          <w:sz w:val="22"/>
          <w:szCs w:val="22"/>
        </w:rPr>
        <w:t>12.5.2</w:t>
      </w:r>
      <w:r>
        <w:rPr>
          <w:rFonts w:ascii="Times New Roman" w:hAnsi="Times New Roman" w:cs="Times New Roman"/>
          <w:w w:val="0"/>
          <w:sz w:val="22"/>
          <w:szCs w:val="22"/>
        </w:rPr>
        <w:tab/>
        <w:t>Não ocorrendo à contratação de ME ou E</w:t>
      </w:r>
      <w:r>
        <w:rPr>
          <w:rFonts w:ascii="Times New Roman" w:hAnsi="Times New Roman" w:cs="Times New Roman"/>
          <w:w w:val="0"/>
          <w:sz w:val="22"/>
          <w:szCs w:val="22"/>
        </w:rPr>
        <w:t>PP, na forma da letra “a”, serão convocadas a remanescentes que por ventura se enquadrem na ordem classificatória, para o exercício do mesmo direito.</w:t>
      </w:r>
    </w:p>
    <w:p w:rsidR="00000000" w:rsidRDefault="003912EE">
      <w:pPr>
        <w:jc w:val="both"/>
        <w:rPr>
          <w:rFonts w:ascii="Times New Roman" w:hAnsi="Times New Roman" w:cs="Times New Roman"/>
          <w:w w:val="0"/>
          <w:sz w:val="22"/>
          <w:szCs w:val="22"/>
        </w:rPr>
      </w:pPr>
      <w:r>
        <w:rPr>
          <w:rFonts w:ascii="Times New Roman" w:hAnsi="Times New Roman" w:cs="Times New Roman"/>
          <w:w w:val="0"/>
          <w:sz w:val="22"/>
          <w:szCs w:val="22"/>
        </w:rPr>
        <w:t>12.5.3</w:t>
      </w:r>
      <w:r>
        <w:rPr>
          <w:rFonts w:ascii="Times New Roman" w:hAnsi="Times New Roman" w:cs="Times New Roman"/>
          <w:w w:val="0"/>
          <w:sz w:val="22"/>
          <w:szCs w:val="22"/>
        </w:rPr>
        <w:tab/>
        <w:t>No caso de equivalência dos valores apresentados pelos ME e EPP que encontrem no intervalo estabele</w:t>
      </w:r>
      <w:r>
        <w:rPr>
          <w:rFonts w:ascii="Times New Roman" w:hAnsi="Times New Roman" w:cs="Times New Roman"/>
          <w:w w:val="0"/>
          <w:sz w:val="22"/>
          <w:szCs w:val="22"/>
        </w:rPr>
        <w:t>cido no subitem 11.3.2 será realizado sorteio entre elas para que se identifique aquela que primeiro poderá apresentar melhor proposta.</w:t>
      </w:r>
    </w:p>
    <w:p w:rsidR="00000000" w:rsidRDefault="003912EE">
      <w:pPr>
        <w:jc w:val="both"/>
        <w:rPr>
          <w:rFonts w:ascii="Times New Roman" w:hAnsi="Times New Roman" w:cs="Times New Roman"/>
          <w:w w:val="0"/>
          <w:sz w:val="22"/>
          <w:szCs w:val="22"/>
        </w:rPr>
      </w:pPr>
      <w:r>
        <w:rPr>
          <w:rFonts w:ascii="Times New Roman" w:hAnsi="Times New Roman" w:cs="Times New Roman"/>
          <w:w w:val="0"/>
          <w:sz w:val="22"/>
          <w:szCs w:val="22"/>
        </w:rPr>
        <w:t>12.5.4</w:t>
      </w:r>
      <w:r>
        <w:rPr>
          <w:rFonts w:ascii="Times New Roman" w:hAnsi="Times New Roman" w:cs="Times New Roman"/>
          <w:w w:val="0"/>
          <w:sz w:val="22"/>
          <w:szCs w:val="22"/>
        </w:rPr>
        <w:tab/>
        <w:t>Na hipótese da não contratação nos termos previstos subitem 11.3.2, o objeto licitado será adjudicado em favor da</w:t>
      </w:r>
      <w:r>
        <w:rPr>
          <w:rFonts w:ascii="Times New Roman" w:hAnsi="Times New Roman" w:cs="Times New Roman"/>
          <w:w w:val="0"/>
          <w:sz w:val="22"/>
          <w:szCs w:val="22"/>
        </w:rPr>
        <w:t xml:space="preserve"> proposta originalmente vencedora da licitação, após verificação da documentação de habilitação.</w:t>
      </w:r>
    </w:p>
    <w:p w:rsidR="00000000" w:rsidRDefault="003912EE">
      <w:pPr>
        <w:jc w:val="both"/>
        <w:rPr>
          <w:rFonts w:ascii="Times New Roman" w:hAnsi="Times New Roman" w:cs="Times New Roman"/>
          <w:w w:val="0"/>
          <w:sz w:val="22"/>
          <w:szCs w:val="22"/>
        </w:rPr>
      </w:pPr>
      <w:r>
        <w:rPr>
          <w:rFonts w:ascii="Times New Roman" w:hAnsi="Times New Roman" w:cs="Times New Roman"/>
          <w:w w:val="0"/>
          <w:sz w:val="22"/>
          <w:szCs w:val="22"/>
        </w:rPr>
        <w:t>12.5.5</w:t>
      </w:r>
      <w:r>
        <w:rPr>
          <w:rFonts w:ascii="Times New Roman" w:hAnsi="Times New Roman" w:cs="Times New Roman"/>
          <w:w w:val="0"/>
          <w:sz w:val="22"/>
          <w:szCs w:val="22"/>
        </w:rPr>
        <w:tab/>
        <w:t>O disposto no subitem 11.3.2 somente se aplicará quando a melhor oferta inicial não tiver sido apresentada por ME ou EPP.</w:t>
      </w:r>
    </w:p>
    <w:p w:rsidR="00000000" w:rsidRDefault="003912EE">
      <w:pPr>
        <w:jc w:val="both"/>
        <w:rPr>
          <w:rFonts w:ascii="Times New Roman" w:hAnsi="Times New Roman" w:cs="Times New Roman"/>
          <w:w w:val="0"/>
          <w:sz w:val="22"/>
          <w:szCs w:val="22"/>
        </w:rPr>
      </w:pPr>
      <w:r>
        <w:rPr>
          <w:rFonts w:ascii="Times New Roman" w:hAnsi="Times New Roman" w:cs="Times New Roman"/>
          <w:w w:val="0"/>
          <w:sz w:val="22"/>
          <w:szCs w:val="22"/>
        </w:rPr>
        <w:t>12.5.6</w:t>
      </w:r>
      <w:r>
        <w:rPr>
          <w:rFonts w:ascii="Times New Roman" w:hAnsi="Times New Roman" w:cs="Times New Roman"/>
          <w:w w:val="0"/>
          <w:sz w:val="22"/>
          <w:szCs w:val="22"/>
        </w:rPr>
        <w:tab/>
        <w:t>A ME ou EPP mais bem cl</w:t>
      </w:r>
      <w:r>
        <w:rPr>
          <w:rFonts w:ascii="Times New Roman" w:hAnsi="Times New Roman" w:cs="Times New Roman"/>
          <w:w w:val="0"/>
          <w:sz w:val="22"/>
          <w:szCs w:val="22"/>
        </w:rPr>
        <w:t>assificada será convocada para apresentar nova proposta no prazo máximo de 5(cinco) minutos após o encerramento dos lances, sob pena de preclusão.</w:t>
      </w:r>
    </w:p>
    <w:p w:rsidR="00000000" w:rsidRDefault="003912EE">
      <w:pPr>
        <w:tabs>
          <w:tab w:val="left" w:pos="360"/>
        </w:tabs>
        <w:spacing w:before="233" w:after="22"/>
        <w:jc w:val="both"/>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lastRenderedPageBreak/>
        <w:t>13.</w:t>
      </w:r>
      <w:r>
        <w:rPr>
          <w:rFonts w:ascii="Times New Roman" w:hAnsi="Times New Roman" w:cs="Times New Roman"/>
          <w:b/>
          <w:bCs/>
          <w:w w:val="0"/>
          <w:sz w:val="22"/>
          <w:szCs w:val="22"/>
          <w:lang w:val="pt-PT"/>
        </w:rPr>
        <w:tab/>
        <w:t>JULGAMENTO DAS PROPOSTAS E LANCES</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13.1</w:t>
      </w:r>
      <w:r>
        <w:rPr>
          <w:rFonts w:ascii="Times New Roman" w:hAnsi="Times New Roman" w:cs="Times New Roman"/>
          <w:w w:val="0"/>
          <w:sz w:val="22"/>
          <w:szCs w:val="22"/>
        </w:rPr>
        <w:tab/>
        <w:t xml:space="preserve"> No horário e local indicados neste edital, será aberta a sessão d</w:t>
      </w:r>
      <w:r>
        <w:rPr>
          <w:rFonts w:ascii="Times New Roman" w:hAnsi="Times New Roman" w:cs="Times New Roman"/>
          <w:w w:val="0"/>
          <w:sz w:val="22"/>
          <w:szCs w:val="22"/>
        </w:rPr>
        <w:t>e processamento do Pregão, iniciando-se com o credenciamento dos interessados em participar</w:t>
      </w:r>
      <w:r w:rsidR="005B3FC5">
        <w:rPr>
          <w:rFonts w:ascii="Times New Roman" w:hAnsi="Times New Roman" w:cs="Times New Roman"/>
          <w:w w:val="0"/>
          <w:sz w:val="22"/>
          <w:szCs w:val="22"/>
        </w:rPr>
        <w:t xml:space="preserve"> </w:t>
      </w:r>
      <w:r>
        <w:rPr>
          <w:rFonts w:ascii="Times New Roman" w:hAnsi="Times New Roman" w:cs="Times New Roman"/>
          <w:w w:val="0"/>
          <w:sz w:val="22"/>
          <w:szCs w:val="22"/>
        </w:rPr>
        <w:t>do certame.</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13.2</w:t>
      </w:r>
      <w:r>
        <w:rPr>
          <w:rFonts w:ascii="Times New Roman" w:hAnsi="Times New Roman" w:cs="Times New Roman"/>
          <w:w w:val="0"/>
          <w:sz w:val="22"/>
          <w:szCs w:val="22"/>
        </w:rPr>
        <w:tab/>
        <w:t xml:space="preserve"> Após os respectivos credenciamentos, as licitantes entregarão ao Pregoeiro a declaração de pleno atendimento aos requisitos de habilitação, de acor</w:t>
      </w:r>
      <w:r>
        <w:rPr>
          <w:rFonts w:ascii="Times New Roman" w:hAnsi="Times New Roman" w:cs="Times New Roman"/>
          <w:w w:val="0"/>
          <w:sz w:val="22"/>
          <w:szCs w:val="22"/>
        </w:rPr>
        <w:t>do com o modelo estabelecido no ANEXO III–DECLARAÇÃO DE PLENO ATENDIMENTO AOS REQUISITOS DE HABILITAÇÃO ao Edital e, em envelopes separados, a proposta de preços e os documentos de habilitação.</w:t>
      </w:r>
    </w:p>
    <w:p w:rsidR="00000000" w:rsidRDefault="003912EE">
      <w:pPr>
        <w:widowControl/>
        <w:tabs>
          <w:tab w:val="left" w:pos="288"/>
          <w:tab w:val="left" w:pos="709"/>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r>
        <w:rPr>
          <w:rFonts w:ascii="Times New Roman" w:hAnsi="Times New Roman" w:cs="Times New Roman"/>
          <w:w w:val="0"/>
          <w:sz w:val="22"/>
          <w:szCs w:val="22"/>
        </w:rPr>
        <w:t>a) Iniciada a abertura do primeiro envelope proposta, estará e</w:t>
      </w:r>
      <w:r>
        <w:rPr>
          <w:rFonts w:ascii="Times New Roman" w:hAnsi="Times New Roman" w:cs="Times New Roman"/>
          <w:w w:val="0"/>
          <w:sz w:val="22"/>
          <w:szCs w:val="22"/>
        </w:rPr>
        <w:t>ncerrado o credenciamento e, por consequência, a possibilidade de admissão de novos participantes no certame.</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13.3</w:t>
      </w:r>
      <w:r>
        <w:rPr>
          <w:rFonts w:ascii="Times New Roman" w:hAnsi="Times New Roman" w:cs="Times New Roman"/>
          <w:w w:val="0"/>
          <w:sz w:val="22"/>
          <w:szCs w:val="22"/>
        </w:rPr>
        <w:tab/>
        <w:t xml:space="preserve"> Para o julgamento das propostas escritas, será considerado O MENOR PREÇO POR ITEM.</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13.4</w:t>
      </w:r>
      <w:r>
        <w:rPr>
          <w:rFonts w:ascii="Times New Roman" w:hAnsi="Times New Roman" w:cs="Times New Roman"/>
          <w:w w:val="0"/>
          <w:sz w:val="22"/>
          <w:szCs w:val="22"/>
        </w:rPr>
        <w:tab/>
        <w:t xml:space="preserve"> Não poderá haver desistê</w:t>
      </w:r>
      <w:r>
        <w:rPr>
          <w:rFonts w:ascii="Times New Roman" w:hAnsi="Times New Roman" w:cs="Times New Roman"/>
          <w:w w:val="0"/>
          <w:sz w:val="22"/>
          <w:szCs w:val="22"/>
        </w:rPr>
        <w:t>ncia dos lances ofertados, sujeitando-se a proponente desistente às penalidades constantes deste edital.</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13.5</w:t>
      </w:r>
      <w:r>
        <w:rPr>
          <w:rFonts w:ascii="Times New Roman" w:hAnsi="Times New Roman" w:cs="Times New Roman"/>
          <w:w w:val="0"/>
          <w:sz w:val="22"/>
          <w:szCs w:val="22"/>
        </w:rPr>
        <w:tab/>
        <w:t xml:space="preserve"> As propostas classificadas serão selecionadas para a etapa de lances, ITEM POR ITEM, com observância dos seguintes critérios e procedimentos:</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 xml:space="preserve">a) </w:t>
      </w:r>
      <w:r>
        <w:rPr>
          <w:rFonts w:ascii="Times New Roman" w:hAnsi="Times New Roman" w:cs="Times New Roman"/>
          <w:w w:val="0"/>
          <w:sz w:val="22"/>
          <w:szCs w:val="22"/>
        </w:rPr>
        <w:t>Seleção da proposta de MENOR PREÇO POR ITEM;</w:t>
      </w:r>
    </w:p>
    <w:p w:rsidR="00000000" w:rsidRDefault="003912EE">
      <w:pPr>
        <w:widowControl/>
        <w:tabs>
          <w:tab w:val="left" w:pos="2238"/>
        </w:tabs>
        <w:jc w:val="both"/>
        <w:rPr>
          <w:rFonts w:ascii="Times New Roman" w:hAnsi="Times New Roman" w:cs="Times New Roman"/>
          <w:w w:val="0"/>
          <w:sz w:val="22"/>
          <w:szCs w:val="22"/>
        </w:rPr>
      </w:pPr>
      <w:r>
        <w:rPr>
          <w:rFonts w:ascii="Times New Roman" w:hAnsi="Times New Roman" w:cs="Times New Roman"/>
          <w:w w:val="0"/>
          <w:sz w:val="22"/>
          <w:szCs w:val="22"/>
        </w:rPr>
        <w:t>b) O pregoeiro procederá à classificação da proposta de MENOR PREÇO POR ITEM, e aquelas que tenham valores sucessivos e superiores em até 10% (dez por cento), relativamente à de menor preço por item, para partic</w:t>
      </w:r>
      <w:r>
        <w:rPr>
          <w:rFonts w:ascii="Times New Roman" w:hAnsi="Times New Roman" w:cs="Times New Roman"/>
          <w:w w:val="0"/>
          <w:sz w:val="22"/>
          <w:szCs w:val="22"/>
        </w:rPr>
        <w:t>iparem dos lances verbais;</w:t>
      </w:r>
    </w:p>
    <w:p w:rsidR="00000000" w:rsidRDefault="003912EE">
      <w:pPr>
        <w:widowControl/>
        <w:tabs>
          <w:tab w:val="left" w:pos="2238"/>
        </w:tabs>
        <w:spacing w:before="92"/>
        <w:jc w:val="both"/>
        <w:rPr>
          <w:rFonts w:ascii="Times New Roman" w:hAnsi="Times New Roman" w:cs="Times New Roman"/>
          <w:w w:val="0"/>
          <w:sz w:val="22"/>
          <w:szCs w:val="22"/>
        </w:rPr>
      </w:pPr>
      <w:r>
        <w:rPr>
          <w:rFonts w:ascii="Times New Roman" w:hAnsi="Times New Roman" w:cs="Times New Roman"/>
          <w:w w:val="0"/>
          <w:sz w:val="22"/>
          <w:szCs w:val="22"/>
        </w:rPr>
        <w:t>c) Caso não haja pelo menos três propostas na condição definida acima (letras b), serão classificadasas propostas subsequentes que apresentarem os menores preços, até o máximo de três, já incluída a de menor preço, qualquer que t</w:t>
      </w:r>
      <w:r>
        <w:rPr>
          <w:rFonts w:ascii="Times New Roman" w:hAnsi="Times New Roman" w:cs="Times New Roman"/>
          <w:w w:val="0"/>
          <w:sz w:val="22"/>
          <w:szCs w:val="22"/>
        </w:rPr>
        <w:t>enham sido os valores oferecidos.</w:t>
      </w:r>
    </w:p>
    <w:p w:rsidR="00000000" w:rsidRDefault="003912EE">
      <w:pPr>
        <w:widowControl/>
        <w:tabs>
          <w:tab w:val="left" w:pos="2238"/>
        </w:tabs>
        <w:jc w:val="both"/>
        <w:rPr>
          <w:rFonts w:ascii="Times New Roman" w:hAnsi="Times New Roman" w:cs="Times New Roman"/>
          <w:w w:val="0"/>
          <w:sz w:val="22"/>
          <w:szCs w:val="22"/>
        </w:rPr>
      </w:pPr>
      <w:r>
        <w:rPr>
          <w:rFonts w:ascii="Times New Roman" w:hAnsi="Times New Roman" w:cs="Times New Roman"/>
          <w:w w:val="0"/>
          <w:sz w:val="22"/>
          <w:szCs w:val="22"/>
        </w:rPr>
        <w:t>d) Na ocorrência de empate dentre as classificadas para participarem dos lances verbais, a ordem para esses lances será definida através de sorteio. Aos Licitantes proclamados classificados será dada oportunidade para nova</w:t>
      </w:r>
      <w:r>
        <w:rPr>
          <w:rFonts w:ascii="Times New Roman" w:hAnsi="Times New Roman" w:cs="Times New Roman"/>
          <w:w w:val="0"/>
          <w:sz w:val="22"/>
          <w:szCs w:val="22"/>
        </w:rPr>
        <w:t xml:space="preserve"> disputa, por meio de lances verbais e sucessivos, de valores distintos e de crescentes, em relação à de menor preço, iniciando-se pelo autor da proposta classificada de maior valor.</w:t>
      </w:r>
    </w:p>
    <w:p w:rsidR="00000000" w:rsidRDefault="003912EE">
      <w:pPr>
        <w:tabs>
          <w:tab w:val="left" w:pos="426"/>
          <w:tab w:val="left" w:pos="2238"/>
        </w:tabs>
        <w:spacing w:before="1"/>
        <w:jc w:val="both"/>
        <w:rPr>
          <w:rFonts w:ascii="Times New Roman" w:hAnsi="Times New Roman" w:cs="Times New Roman"/>
          <w:w w:val="0"/>
          <w:sz w:val="22"/>
          <w:szCs w:val="22"/>
        </w:rPr>
      </w:pPr>
      <w:r>
        <w:rPr>
          <w:rFonts w:ascii="Times New Roman" w:hAnsi="Times New Roman" w:cs="Times New Roman"/>
          <w:w w:val="0"/>
          <w:sz w:val="22"/>
          <w:szCs w:val="22"/>
        </w:rPr>
        <w:t>13.6</w:t>
      </w:r>
      <w:r>
        <w:rPr>
          <w:rFonts w:ascii="Times New Roman" w:hAnsi="Times New Roman" w:cs="Times New Roman"/>
          <w:w w:val="0"/>
          <w:sz w:val="22"/>
          <w:szCs w:val="22"/>
        </w:rPr>
        <w:tab/>
        <w:t xml:space="preserve"> O pregoeiro convidará individualmente os autores das propostas sele</w:t>
      </w:r>
      <w:r>
        <w:rPr>
          <w:rFonts w:ascii="Times New Roman" w:hAnsi="Times New Roman" w:cs="Times New Roman"/>
          <w:w w:val="0"/>
          <w:sz w:val="22"/>
          <w:szCs w:val="22"/>
        </w:rPr>
        <w:t>cionadas a formular lances de forma sequencial, a partir do autor da proposta classificada de maior valor e os demais em ordem decrescente devalor, decidindo-se por meio de sorteio no caso de empate de preços.</w:t>
      </w:r>
    </w:p>
    <w:p w:rsidR="00000000" w:rsidRDefault="003912EE">
      <w:pPr>
        <w:tabs>
          <w:tab w:val="left" w:pos="426"/>
        </w:tabs>
        <w:spacing w:before="1"/>
        <w:jc w:val="both"/>
        <w:rPr>
          <w:rFonts w:ascii="Times New Roman" w:hAnsi="Times New Roman" w:cs="Times New Roman"/>
          <w:w w:val="0"/>
          <w:sz w:val="22"/>
          <w:szCs w:val="22"/>
        </w:rPr>
      </w:pPr>
      <w:r>
        <w:rPr>
          <w:rFonts w:ascii="Times New Roman" w:hAnsi="Times New Roman" w:cs="Times New Roman"/>
          <w:w w:val="0"/>
          <w:sz w:val="22"/>
          <w:szCs w:val="22"/>
        </w:rPr>
        <w:t>13.7</w:t>
      </w:r>
      <w:r>
        <w:rPr>
          <w:rFonts w:ascii="Times New Roman" w:hAnsi="Times New Roman" w:cs="Times New Roman"/>
          <w:w w:val="0"/>
          <w:sz w:val="22"/>
          <w:szCs w:val="22"/>
        </w:rPr>
        <w:tab/>
        <w:t xml:space="preserve"> A licitante sorteada em primeiro lugar p</w:t>
      </w:r>
      <w:r>
        <w:rPr>
          <w:rFonts w:ascii="Times New Roman" w:hAnsi="Times New Roman" w:cs="Times New Roman"/>
          <w:w w:val="0"/>
          <w:sz w:val="22"/>
          <w:szCs w:val="22"/>
        </w:rPr>
        <w:t>oderá escolher a posição na ordenação de lances, em relação aos demais empatados, e assim sucessivamente até a definição completa da ordem de lances.</w:t>
      </w:r>
    </w:p>
    <w:p w:rsidR="00000000" w:rsidRDefault="003912EE">
      <w:pPr>
        <w:tabs>
          <w:tab w:val="left" w:pos="426"/>
        </w:tabs>
        <w:spacing w:before="1"/>
        <w:jc w:val="both"/>
        <w:rPr>
          <w:rFonts w:ascii="Times New Roman" w:hAnsi="Times New Roman" w:cs="Times New Roman"/>
          <w:w w:val="0"/>
          <w:sz w:val="22"/>
          <w:szCs w:val="22"/>
        </w:rPr>
      </w:pPr>
      <w:r>
        <w:rPr>
          <w:rFonts w:ascii="Times New Roman" w:hAnsi="Times New Roman" w:cs="Times New Roman"/>
          <w:w w:val="0"/>
          <w:sz w:val="22"/>
          <w:szCs w:val="22"/>
        </w:rPr>
        <w:t>13.8</w:t>
      </w:r>
      <w:r>
        <w:rPr>
          <w:rFonts w:ascii="Times New Roman" w:hAnsi="Times New Roman" w:cs="Times New Roman"/>
          <w:w w:val="0"/>
          <w:sz w:val="22"/>
          <w:szCs w:val="22"/>
        </w:rPr>
        <w:tab/>
        <w:t xml:space="preserve"> Os lances deverão ser formulados em PERCENTUAIS, DISTINTOS, DECRESCENTES e INFERIORES à proposta de </w:t>
      </w:r>
      <w:r>
        <w:rPr>
          <w:rFonts w:ascii="Times New Roman" w:hAnsi="Times New Roman" w:cs="Times New Roman"/>
          <w:w w:val="0"/>
          <w:sz w:val="22"/>
          <w:szCs w:val="22"/>
        </w:rPr>
        <w:t>MENOR PREÇO POR ITEM.</w:t>
      </w:r>
    </w:p>
    <w:p w:rsidR="00000000" w:rsidRDefault="003912EE">
      <w:pPr>
        <w:tabs>
          <w:tab w:val="left" w:pos="426"/>
        </w:tabs>
        <w:spacing w:before="1"/>
        <w:jc w:val="both"/>
        <w:rPr>
          <w:rFonts w:ascii="Times New Roman" w:hAnsi="Times New Roman" w:cs="Times New Roman"/>
          <w:w w:val="0"/>
          <w:sz w:val="22"/>
          <w:szCs w:val="22"/>
        </w:rPr>
      </w:pPr>
      <w:r>
        <w:rPr>
          <w:rFonts w:ascii="Times New Roman" w:hAnsi="Times New Roman" w:cs="Times New Roman"/>
          <w:w w:val="0"/>
          <w:sz w:val="22"/>
          <w:szCs w:val="22"/>
        </w:rPr>
        <w:t>13.9</w:t>
      </w:r>
      <w:r>
        <w:rPr>
          <w:rFonts w:ascii="Times New Roman" w:hAnsi="Times New Roman" w:cs="Times New Roman"/>
          <w:w w:val="0"/>
          <w:sz w:val="22"/>
          <w:szCs w:val="22"/>
        </w:rPr>
        <w:tab/>
        <w:t xml:space="preserve"> A etapa de lances será considerada encerrada quando todos os participantes dessa etapa declinarem da formulação de lances para aquele item.</w:t>
      </w:r>
    </w:p>
    <w:p w:rsidR="00000000" w:rsidRDefault="003912EE">
      <w:pPr>
        <w:tabs>
          <w:tab w:val="left" w:pos="567"/>
        </w:tabs>
        <w:spacing w:before="1"/>
        <w:jc w:val="both"/>
        <w:rPr>
          <w:rFonts w:ascii="Times New Roman" w:hAnsi="Times New Roman" w:cs="Times New Roman"/>
          <w:w w:val="0"/>
          <w:sz w:val="22"/>
          <w:szCs w:val="22"/>
        </w:rPr>
      </w:pPr>
      <w:r>
        <w:rPr>
          <w:rFonts w:ascii="Times New Roman" w:hAnsi="Times New Roman" w:cs="Times New Roman"/>
          <w:w w:val="0"/>
          <w:sz w:val="22"/>
          <w:szCs w:val="22"/>
        </w:rPr>
        <w:t>13.10</w:t>
      </w:r>
      <w:r>
        <w:rPr>
          <w:rFonts w:ascii="Times New Roman" w:hAnsi="Times New Roman" w:cs="Times New Roman"/>
          <w:w w:val="0"/>
          <w:sz w:val="22"/>
          <w:szCs w:val="22"/>
        </w:rPr>
        <w:tab/>
        <w:t xml:space="preserve"> Pregoeiro poderá negociar com o autor da oferta de MENOR PREÇO com vistas à reduç</w:t>
      </w:r>
      <w:r>
        <w:rPr>
          <w:rFonts w:ascii="Times New Roman" w:hAnsi="Times New Roman" w:cs="Times New Roman"/>
          <w:w w:val="0"/>
          <w:sz w:val="22"/>
          <w:szCs w:val="22"/>
        </w:rPr>
        <w:t>ão do valor.</w:t>
      </w:r>
    </w:p>
    <w:p w:rsidR="00000000" w:rsidRDefault="003912EE">
      <w:pPr>
        <w:tabs>
          <w:tab w:val="left" w:pos="567"/>
        </w:tabs>
        <w:spacing w:before="1"/>
        <w:jc w:val="both"/>
        <w:rPr>
          <w:rFonts w:ascii="Times New Roman" w:hAnsi="Times New Roman" w:cs="Times New Roman"/>
          <w:w w:val="0"/>
          <w:sz w:val="22"/>
          <w:szCs w:val="22"/>
        </w:rPr>
      </w:pPr>
      <w:r>
        <w:rPr>
          <w:rFonts w:ascii="Times New Roman" w:hAnsi="Times New Roman" w:cs="Times New Roman"/>
          <w:w w:val="0"/>
          <w:sz w:val="22"/>
          <w:szCs w:val="22"/>
        </w:rPr>
        <w:t>13.11</w:t>
      </w:r>
      <w:r>
        <w:rPr>
          <w:rFonts w:ascii="Times New Roman" w:hAnsi="Times New Roman" w:cs="Times New Roman"/>
          <w:w w:val="0"/>
          <w:sz w:val="22"/>
          <w:szCs w:val="22"/>
        </w:rPr>
        <w:tab/>
        <w:t xml:space="preserve"> Após a negociação, se houver, o Pregoeiro examinará a aceitabilidade da oferta, decidindo motivadamente a respeito.</w:t>
      </w:r>
    </w:p>
    <w:p w:rsidR="00000000" w:rsidRDefault="003912EE">
      <w:pPr>
        <w:tabs>
          <w:tab w:val="left" w:pos="567"/>
        </w:tabs>
        <w:spacing w:before="1"/>
        <w:jc w:val="both"/>
        <w:rPr>
          <w:rFonts w:ascii="Times New Roman" w:hAnsi="Times New Roman" w:cs="Times New Roman"/>
          <w:w w:val="0"/>
          <w:sz w:val="22"/>
          <w:szCs w:val="22"/>
        </w:rPr>
      </w:pPr>
      <w:r>
        <w:rPr>
          <w:rFonts w:ascii="Times New Roman" w:hAnsi="Times New Roman" w:cs="Times New Roman"/>
          <w:w w:val="0"/>
          <w:sz w:val="22"/>
          <w:szCs w:val="22"/>
        </w:rPr>
        <w:t>13.12</w:t>
      </w:r>
      <w:r>
        <w:rPr>
          <w:rFonts w:ascii="Times New Roman" w:hAnsi="Times New Roman" w:cs="Times New Roman"/>
          <w:w w:val="0"/>
          <w:sz w:val="22"/>
          <w:szCs w:val="22"/>
        </w:rPr>
        <w:tab/>
        <w:t xml:space="preserve"> ENCERRADA A ETAPA DE LANCES, Considerada aceitáveis as ofertas de MENOR PREÇO POR ITEM, serão abertos os envelope</w:t>
      </w:r>
      <w:r>
        <w:rPr>
          <w:rFonts w:ascii="Times New Roman" w:hAnsi="Times New Roman" w:cs="Times New Roman"/>
          <w:w w:val="0"/>
          <w:sz w:val="22"/>
          <w:szCs w:val="22"/>
        </w:rPr>
        <w:t>s contendo os documentos de habilitação dos licitantes autores das ofertas de menor valor.</w:t>
      </w:r>
    </w:p>
    <w:p w:rsidR="00000000" w:rsidRDefault="003912EE">
      <w:pPr>
        <w:tabs>
          <w:tab w:val="left" w:pos="567"/>
        </w:tabs>
        <w:spacing w:before="1"/>
        <w:jc w:val="both"/>
        <w:rPr>
          <w:rFonts w:ascii="Times New Roman" w:hAnsi="Times New Roman" w:cs="Times New Roman"/>
          <w:w w:val="0"/>
          <w:sz w:val="22"/>
          <w:szCs w:val="22"/>
        </w:rPr>
      </w:pPr>
      <w:r>
        <w:rPr>
          <w:rFonts w:ascii="Times New Roman" w:hAnsi="Times New Roman" w:cs="Times New Roman"/>
          <w:w w:val="0"/>
          <w:sz w:val="22"/>
          <w:szCs w:val="22"/>
        </w:rPr>
        <w:t>13.13</w:t>
      </w:r>
      <w:r>
        <w:rPr>
          <w:rFonts w:ascii="Times New Roman" w:hAnsi="Times New Roman" w:cs="Times New Roman"/>
          <w:w w:val="0"/>
          <w:sz w:val="22"/>
          <w:szCs w:val="22"/>
        </w:rPr>
        <w:tab/>
        <w:t xml:space="preserve"> Constatado o atendimento dos requisitos de habilitação previstos neste Edital, a licitante será habilitada e declarada vencedora do (s) item (s) do certame.</w:t>
      </w:r>
    </w:p>
    <w:p w:rsidR="00000000" w:rsidRDefault="003912EE">
      <w:pPr>
        <w:tabs>
          <w:tab w:val="left" w:pos="567"/>
        </w:tabs>
        <w:spacing w:before="1"/>
        <w:jc w:val="both"/>
        <w:rPr>
          <w:rFonts w:ascii="Times New Roman" w:hAnsi="Times New Roman" w:cs="Times New Roman"/>
          <w:w w:val="0"/>
          <w:sz w:val="22"/>
          <w:szCs w:val="22"/>
        </w:rPr>
      </w:pPr>
      <w:r>
        <w:rPr>
          <w:rFonts w:ascii="Times New Roman" w:hAnsi="Times New Roman" w:cs="Times New Roman"/>
          <w:w w:val="0"/>
          <w:sz w:val="22"/>
          <w:szCs w:val="22"/>
        </w:rPr>
        <w:t>1</w:t>
      </w:r>
      <w:r>
        <w:rPr>
          <w:rFonts w:ascii="Times New Roman" w:hAnsi="Times New Roman" w:cs="Times New Roman"/>
          <w:w w:val="0"/>
          <w:sz w:val="22"/>
          <w:szCs w:val="22"/>
        </w:rPr>
        <w:t>3.14</w:t>
      </w:r>
      <w:r>
        <w:rPr>
          <w:rFonts w:ascii="Times New Roman" w:hAnsi="Times New Roman" w:cs="Times New Roman"/>
          <w:w w:val="0"/>
          <w:sz w:val="22"/>
          <w:szCs w:val="22"/>
        </w:rPr>
        <w:tab/>
        <w:t xml:space="preserve"> Se a oferta não for aceitável, ou se a licitante desatender as exigências para a habilitação, o Pregoeiro examinará a oferta subsequente, o qual resultara em menor preço, o mesmo negociará como seu autor, decidirá sobre a sua aceitabilidade e, em cas</w:t>
      </w:r>
      <w:r>
        <w:rPr>
          <w:rFonts w:ascii="Times New Roman" w:hAnsi="Times New Roman" w:cs="Times New Roman"/>
          <w:w w:val="0"/>
          <w:sz w:val="22"/>
          <w:szCs w:val="22"/>
        </w:rPr>
        <w:t>o positivo, verificará as condições de habilitação e assim sucessivamente, até a apuração de uma oferta aceitável cujo autor atenda aos requisitos de habilitação, caso em que será declarado vencedor.</w:t>
      </w:r>
    </w:p>
    <w:p w:rsidR="00000000" w:rsidRDefault="003912EE">
      <w:pPr>
        <w:tabs>
          <w:tab w:val="left" w:pos="567"/>
        </w:tabs>
        <w:spacing w:before="1"/>
        <w:jc w:val="both"/>
        <w:rPr>
          <w:rFonts w:ascii="Times New Roman" w:hAnsi="Times New Roman" w:cs="Times New Roman"/>
          <w:w w:val="0"/>
          <w:sz w:val="22"/>
          <w:szCs w:val="22"/>
        </w:rPr>
      </w:pPr>
      <w:r>
        <w:rPr>
          <w:rFonts w:ascii="Times New Roman" w:hAnsi="Times New Roman" w:cs="Times New Roman"/>
          <w:w w:val="0"/>
          <w:sz w:val="22"/>
          <w:szCs w:val="22"/>
        </w:rPr>
        <w:t>13.15</w:t>
      </w:r>
      <w:r>
        <w:rPr>
          <w:rFonts w:ascii="Times New Roman" w:hAnsi="Times New Roman" w:cs="Times New Roman"/>
          <w:w w:val="0"/>
          <w:sz w:val="22"/>
          <w:szCs w:val="22"/>
        </w:rPr>
        <w:tab/>
        <w:t xml:space="preserve"> Caso não se realizem lances verbais, será verific</w:t>
      </w:r>
      <w:r>
        <w:rPr>
          <w:rFonts w:ascii="Times New Roman" w:hAnsi="Times New Roman" w:cs="Times New Roman"/>
          <w:w w:val="0"/>
          <w:sz w:val="22"/>
          <w:szCs w:val="22"/>
        </w:rPr>
        <w:t xml:space="preserve">ada a conformidade entre a proposta escrita a de </w:t>
      </w:r>
      <w:r>
        <w:rPr>
          <w:rFonts w:ascii="Times New Roman" w:hAnsi="Times New Roman" w:cs="Times New Roman"/>
          <w:w w:val="0"/>
          <w:sz w:val="22"/>
          <w:szCs w:val="22"/>
        </w:rPr>
        <w:lastRenderedPageBreak/>
        <w:t>MENOR PREÇO POR ITEM.</w:t>
      </w:r>
    </w:p>
    <w:p w:rsidR="00000000" w:rsidRDefault="003912EE">
      <w:pPr>
        <w:tabs>
          <w:tab w:val="left" w:pos="567"/>
        </w:tabs>
        <w:spacing w:before="1"/>
        <w:jc w:val="both"/>
        <w:rPr>
          <w:rFonts w:ascii="Times New Roman" w:hAnsi="Times New Roman" w:cs="Times New Roman"/>
          <w:w w:val="0"/>
          <w:sz w:val="22"/>
          <w:szCs w:val="22"/>
        </w:rPr>
      </w:pPr>
      <w:r>
        <w:rPr>
          <w:rFonts w:ascii="Times New Roman" w:hAnsi="Times New Roman" w:cs="Times New Roman"/>
          <w:w w:val="0"/>
          <w:sz w:val="22"/>
          <w:szCs w:val="22"/>
        </w:rPr>
        <w:t>13.16</w:t>
      </w:r>
      <w:r>
        <w:rPr>
          <w:rFonts w:ascii="Times New Roman" w:hAnsi="Times New Roman" w:cs="Times New Roman"/>
          <w:w w:val="0"/>
          <w:sz w:val="22"/>
          <w:szCs w:val="22"/>
        </w:rPr>
        <w:tab/>
        <w:t xml:space="preserve"> Caso a proposta apresente erros de soma e/ou multiplicação, o pregoeiro fará a correção dos cálculos e a proposta será aceita mediante expresso consentimento do proponente. Caso </w:t>
      </w:r>
      <w:r>
        <w:rPr>
          <w:rFonts w:ascii="Times New Roman" w:hAnsi="Times New Roman" w:cs="Times New Roman"/>
          <w:w w:val="0"/>
          <w:sz w:val="22"/>
          <w:szCs w:val="22"/>
        </w:rPr>
        <w:t>contrário, a proposta será desclassificada.</w:t>
      </w:r>
    </w:p>
    <w:p w:rsidR="00000000" w:rsidRDefault="003912EE">
      <w:pPr>
        <w:tabs>
          <w:tab w:val="left" w:pos="567"/>
        </w:tabs>
        <w:spacing w:before="1"/>
        <w:jc w:val="both"/>
        <w:rPr>
          <w:rFonts w:ascii="Times New Roman" w:hAnsi="Times New Roman" w:cs="Times New Roman"/>
          <w:w w:val="0"/>
          <w:sz w:val="22"/>
          <w:szCs w:val="22"/>
        </w:rPr>
      </w:pPr>
      <w:r>
        <w:rPr>
          <w:rFonts w:ascii="Times New Roman" w:hAnsi="Times New Roman" w:cs="Times New Roman"/>
          <w:w w:val="0"/>
          <w:sz w:val="22"/>
          <w:szCs w:val="22"/>
        </w:rPr>
        <w:t>13.17</w:t>
      </w:r>
      <w:r>
        <w:rPr>
          <w:rFonts w:ascii="Times New Roman" w:hAnsi="Times New Roman" w:cs="Times New Roman"/>
          <w:w w:val="0"/>
          <w:sz w:val="22"/>
          <w:szCs w:val="22"/>
        </w:rPr>
        <w:tab/>
        <w:t xml:space="preserve"> O Pregoeiro examinará a aceitabilidade, quanto ao objeto e valor apresentado pela primeira classificada, conforme definido neste edital, decidindo motivadamente a respeito.Verificando-se, no curso da análi</w:t>
      </w:r>
      <w:r>
        <w:rPr>
          <w:rFonts w:ascii="Times New Roman" w:hAnsi="Times New Roman" w:cs="Times New Roman"/>
          <w:w w:val="0"/>
          <w:sz w:val="22"/>
          <w:szCs w:val="22"/>
        </w:rPr>
        <w:t>se, o descumprimento de requisitos estabelecidos neste edital, a proposta será desclassificada.</w:t>
      </w:r>
    </w:p>
    <w:p w:rsidR="00000000" w:rsidRDefault="003912EE">
      <w:pPr>
        <w:tabs>
          <w:tab w:val="left" w:pos="567"/>
        </w:tabs>
        <w:spacing w:before="1"/>
        <w:jc w:val="both"/>
        <w:rPr>
          <w:rFonts w:ascii="Times New Roman" w:hAnsi="Times New Roman" w:cs="Times New Roman"/>
          <w:w w:val="0"/>
          <w:sz w:val="22"/>
          <w:szCs w:val="22"/>
        </w:rPr>
      </w:pPr>
      <w:r>
        <w:rPr>
          <w:rFonts w:ascii="Times New Roman" w:hAnsi="Times New Roman" w:cs="Times New Roman"/>
          <w:w w:val="0"/>
          <w:sz w:val="22"/>
          <w:szCs w:val="22"/>
        </w:rPr>
        <w:t>13.18</w:t>
      </w:r>
      <w:r>
        <w:rPr>
          <w:rFonts w:ascii="Times New Roman" w:hAnsi="Times New Roman" w:cs="Times New Roman"/>
          <w:w w:val="0"/>
          <w:sz w:val="22"/>
          <w:szCs w:val="22"/>
        </w:rPr>
        <w:tab/>
        <w:t xml:space="preserve"> Não se considerará qualquer oferta de vantagem não prevista no objeto deste edital.</w:t>
      </w:r>
    </w:p>
    <w:p w:rsidR="00000000" w:rsidRDefault="003912EE">
      <w:pPr>
        <w:tabs>
          <w:tab w:val="left" w:pos="567"/>
        </w:tabs>
        <w:spacing w:before="1"/>
        <w:jc w:val="both"/>
        <w:rPr>
          <w:rFonts w:ascii="Times New Roman" w:hAnsi="Times New Roman" w:cs="Times New Roman"/>
          <w:w w:val="0"/>
          <w:sz w:val="22"/>
          <w:szCs w:val="22"/>
        </w:rPr>
      </w:pPr>
      <w:r>
        <w:rPr>
          <w:rFonts w:ascii="Times New Roman" w:hAnsi="Times New Roman" w:cs="Times New Roman"/>
          <w:w w:val="0"/>
          <w:sz w:val="22"/>
          <w:szCs w:val="22"/>
        </w:rPr>
        <w:t>13.19</w:t>
      </w:r>
      <w:r>
        <w:rPr>
          <w:rFonts w:ascii="Times New Roman" w:hAnsi="Times New Roman" w:cs="Times New Roman"/>
          <w:w w:val="0"/>
          <w:sz w:val="22"/>
          <w:szCs w:val="22"/>
        </w:rPr>
        <w:tab/>
        <w:t xml:space="preserve"> Da sessão lavrar-se-á ata circunstanciada, na qual serã</w:t>
      </w:r>
      <w:r>
        <w:rPr>
          <w:rFonts w:ascii="Times New Roman" w:hAnsi="Times New Roman" w:cs="Times New Roman"/>
          <w:w w:val="0"/>
          <w:sz w:val="22"/>
          <w:szCs w:val="22"/>
        </w:rPr>
        <w:t>o registradas as ocorrências relevantes e que, ao final, deverá obrigatoriamente ser assinada pelo pregoeiro, equipe de apoio e licitantes presentes.</w:t>
      </w:r>
    </w:p>
    <w:p w:rsidR="00000000" w:rsidRDefault="003912EE">
      <w:pPr>
        <w:tabs>
          <w:tab w:val="left" w:pos="426"/>
        </w:tabs>
        <w:spacing w:before="233"/>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14.</w:t>
      </w:r>
      <w:r>
        <w:rPr>
          <w:rFonts w:ascii="Times New Roman" w:hAnsi="Times New Roman" w:cs="Times New Roman"/>
          <w:b/>
          <w:bCs/>
          <w:w w:val="0"/>
          <w:sz w:val="22"/>
          <w:szCs w:val="22"/>
          <w:lang w:val="pt-PT"/>
        </w:rPr>
        <w:tab/>
        <w:t>DO RECURSO, DA ADJUDICAÇÃO E DA HOMOLOGAÇÃO</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14.1</w:t>
      </w:r>
      <w:r>
        <w:rPr>
          <w:rFonts w:ascii="Times New Roman" w:hAnsi="Times New Roman" w:cs="Times New Roman"/>
          <w:w w:val="0"/>
          <w:sz w:val="22"/>
          <w:szCs w:val="22"/>
        </w:rPr>
        <w:tab/>
        <w:t>No final da sessão, a licitante que quiser recorrer d</w:t>
      </w:r>
      <w:r>
        <w:rPr>
          <w:rFonts w:ascii="Times New Roman" w:hAnsi="Times New Roman" w:cs="Times New Roman"/>
          <w:w w:val="0"/>
          <w:sz w:val="22"/>
          <w:szCs w:val="22"/>
        </w:rPr>
        <w:t>everá manifestar imediata e motivadamente a sua intenção, abrindo-se então o prazo de 03 (três) dias úteis para apresentação de memoriais, ficando as demais licitantes desde logo intimadas a apresentarem contrarrazões em igual número de dias, que começarão</w:t>
      </w:r>
      <w:r>
        <w:rPr>
          <w:rFonts w:ascii="Times New Roman" w:hAnsi="Times New Roman" w:cs="Times New Roman"/>
          <w:w w:val="0"/>
          <w:sz w:val="22"/>
          <w:szCs w:val="22"/>
        </w:rPr>
        <w:t xml:space="preserve"> a correr no término do prazo do recorrente, sendo-lhes assegurada vista imediata dos autos.</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14.2</w:t>
      </w:r>
      <w:r>
        <w:rPr>
          <w:rFonts w:ascii="Times New Roman" w:hAnsi="Times New Roman" w:cs="Times New Roman"/>
          <w:w w:val="0"/>
          <w:sz w:val="22"/>
          <w:szCs w:val="22"/>
        </w:rPr>
        <w:tab/>
        <w:t>A ausência de manifestação imediata e motivada da licitante importará decadência do direito de recurso e, consequente, adjudicação do objeto do certame pelo P</w:t>
      </w:r>
      <w:r>
        <w:rPr>
          <w:rFonts w:ascii="Times New Roman" w:hAnsi="Times New Roman" w:cs="Times New Roman"/>
          <w:w w:val="0"/>
          <w:sz w:val="22"/>
          <w:szCs w:val="22"/>
        </w:rPr>
        <w:t>regoeiro à(s) licitante(s) vencedora(s) com encaminhamento do processo à autoridade competente para a homologação.</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14.3</w:t>
      </w:r>
      <w:r>
        <w:rPr>
          <w:rFonts w:ascii="Times New Roman" w:hAnsi="Times New Roman" w:cs="Times New Roman"/>
          <w:w w:val="0"/>
          <w:sz w:val="22"/>
          <w:szCs w:val="22"/>
        </w:rPr>
        <w:tab/>
        <w:t>Interposto o recurso, o Pregoeiro poderá reconsiderar a sua decisão ou mantê-la, encaminhando o feito devidamente instruído à autoridade</w:t>
      </w:r>
      <w:r>
        <w:rPr>
          <w:rFonts w:ascii="Times New Roman" w:hAnsi="Times New Roman" w:cs="Times New Roman"/>
          <w:w w:val="0"/>
          <w:sz w:val="22"/>
          <w:szCs w:val="22"/>
        </w:rPr>
        <w:t xml:space="preserve"> jurídica competente para análisedo caso.</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14.4</w:t>
      </w:r>
      <w:r>
        <w:rPr>
          <w:rFonts w:ascii="Times New Roman" w:hAnsi="Times New Roman" w:cs="Times New Roman"/>
          <w:w w:val="0"/>
          <w:sz w:val="22"/>
          <w:szCs w:val="22"/>
        </w:rPr>
        <w:tab/>
        <w:t>O recurso terá efeito suspensivo e o seu acolhimento importará a invalidação dos atos insuscetíveis de aproveitamento.</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14.5</w:t>
      </w:r>
      <w:r>
        <w:rPr>
          <w:rFonts w:ascii="Times New Roman" w:hAnsi="Times New Roman" w:cs="Times New Roman"/>
          <w:w w:val="0"/>
          <w:sz w:val="22"/>
          <w:szCs w:val="22"/>
        </w:rPr>
        <w:tab/>
        <w:t>Decididos os recursos e constatada a regularidade dos atos praticados, a autoridade c</w:t>
      </w:r>
      <w:r>
        <w:rPr>
          <w:rFonts w:ascii="Times New Roman" w:hAnsi="Times New Roman" w:cs="Times New Roman"/>
          <w:w w:val="0"/>
          <w:sz w:val="22"/>
          <w:szCs w:val="22"/>
        </w:rPr>
        <w:t>ompetente adjudicará o objeto do certame à licitante vencedora e homologará o procedimento.</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14.6</w:t>
      </w:r>
      <w:r>
        <w:rPr>
          <w:rFonts w:ascii="Times New Roman" w:hAnsi="Times New Roman" w:cs="Times New Roman"/>
          <w:w w:val="0"/>
          <w:sz w:val="22"/>
          <w:szCs w:val="22"/>
        </w:rPr>
        <w:tab/>
        <w:t>Decidido os recursos eventualmente interpostos ou decorrido o prazo recursal sem sua interposição, ou havendo renúncia expressa a esse direito, o julgamento da</w:t>
      </w:r>
      <w:r>
        <w:rPr>
          <w:rFonts w:ascii="Times New Roman" w:hAnsi="Times New Roman" w:cs="Times New Roman"/>
          <w:w w:val="0"/>
          <w:sz w:val="22"/>
          <w:szCs w:val="22"/>
        </w:rPr>
        <w:t xml:space="preserve"> licitação será submetido à autoridade CONTRATANTE para homologação do procedimento, adjudicação de seu objeto à licitante vencedora e decisão quanto à contratação, publicando-se o resultado do julgamento.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2"/>
        <w:jc w:val="both"/>
        <w:rPr>
          <w:rFonts w:ascii="Times New Roman" w:hAnsi="Times New Roman" w:cs="Times New Roman"/>
          <w:w w:val="0"/>
          <w:sz w:val="22"/>
          <w:szCs w:val="22"/>
        </w:rPr>
      </w:pPr>
    </w:p>
    <w:p w:rsidR="00000000" w:rsidRDefault="003912EE">
      <w:pPr>
        <w:tabs>
          <w:tab w:val="left" w:pos="426"/>
        </w:tabs>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15.</w:t>
      </w:r>
      <w:r>
        <w:rPr>
          <w:rFonts w:ascii="Times New Roman" w:hAnsi="Times New Roman" w:cs="Times New Roman"/>
          <w:b/>
          <w:bCs/>
          <w:w w:val="0"/>
          <w:sz w:val="22"/>
          <w:szCs w:val="22"/>
          <w:lang w:val="pt-PT"/>
        </w:rPr>
        <w:tab/>
        <w:t>DA DIVULGAÇÃO DO RESULTADO FINAL DO PREGÃO</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15</w:t>
      </w:r>
      <w:r>
        <w:rPr>
          <w:rFonts w:ascii="Times New Roman" w:hAnsi="Times New Roman" w:cs="Times New Roman"/>
          <w:w w:val="0"/>
          <w:sz w:val="22"/>
          <w:szCs w:val="22"/>
        </w:rPr>
        <w:t>.1</w:t>
      </w:r>
      <w:r>
        <w:rPr>
          <w:rFonts w:ascii="Times New Roman" w:hAnsi="Times New Roman" w:cs="Times New Roman"/>
          <w:w w:val="0"/>
          <w:sz w:val="22"/>
          <w:szCs w:val="22"/>
        </w:rPr>
        <w:tab/>
        <w:t xml:space="preserve"> O resultado final do PREGÃO será publicado no quadro de avisos (Mural) doMunicípio de Santa Fé de Goiás, no site oficial da ´Câmara Municipal, e no Portal Nacional de Contratações Públicas (PNCP).</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4"/>
        <w:jc w:val="both"/>
        <w:rPr>
          <w:rFonts w:ascii="Times New Roman" w:hAnsi="Times New Roman" w:cs="Times New Roman"/>
          <w:w w:val="0"/>
          <w:sz w:val="22"/>
          <w:szCs w:val="22"/>
        </w:rPr>
      </w:pPr>
    </w:p>
    <w:p w:rsidR="00000000" w:rsidRDefault="003912EE">
      <w:pPr>
        <w:tabs>
          <w:tab w:val="left" w:pos="142"/>
          <w:tab w:val="left" w:pos="426"/>
        </w:tabs>
        <w:ind w:left="-426" w:firstLine="426"/>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16.</w:t>
      </w:r>
      <w:r>
        <w:rPr>
          <w:rFonts w:ascii="Times New Roman" w:hAnsi="Times New Roman" w:cs="Times New Roman"/>
          <w:b/>
          <w:bCs/>
          <w:w w:val="0"/>
          <w:sz w:val="22"/>
          <w:szCs w:val="22"/>
          <w:lang w:val="pt-PT"/>
        </w:rPr>
        <w:tab/>
        <w:t>DA ADJUDICAÇÃO E HOMOLOGAÇÃO</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16.1</w:t>
      </w:r>
      <w:r>
        <w:rPr>
          <w:rFonts w:ascii="Times New Roman" w:hAnsi="Times New Roman" w:cs="Times New Roman"/>
          <w:w w:val="0"/>
          <w:sz w:val="22"/>
          <w:szCs w:val="22"/>
        </w:rPr>
        <w:tab/>
        <w:t xml:space="preserve"> A falta de mani</w:t>
      </w:r>
      <w:r>
        <w:rPr>
          <w:rFonts w:ascii="Times New Roman" w:hAnsi="Times New Roman" w:cs="Times New Roman"/>
          <w:w w:val="0"/>
          <w:sz w:val="22"/>
          <w:szCs w:val="22"/>
        </w:rPr>
        <w:t>festação imediata e motivada da intenção de interpor recurso, por parte da(s) proponente(s), importará na decadência do direito de recurso, competindo a Autoridade Superior adjudicar o objeto do certame à proponente vencedora;</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16.2</w:t>
      </w:r>
      <w:r>
        <w:rPr>
          <w:rFonts w:ascii="Times New Roman" w:hAnsi="Times New Roman" w:cs="Times New Roman"/>
          <w:w w:val="0"/>
          <w:sz w:val="22"/>
          <w:szCs w:val="22"/>
        </w:rPr>
        <w:tab/>
        <w:t xml:space="preserve"> Existindo recurso(s) e </w:t>
      </w:r>
      <w:r>
        <w:rPr>
          <w:rFonts w:ascii="Times New Roman" w:hAnsi="Times New Roman" w:cs="Times New Roman"/>
          <w:w w:val="0"/>
          <w:sz w:val="22"/>
          <w:szCs w:val="22"/>
        </w:rPr>
        <w:t>constatada a regularidade dos atos praticados e após a decisãodo (s) mesmo (s), a autoridade competente deve praticar o ato de adjudicação do objeto do certame à proponente vencedora;</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0"/>
          <w:sz w:val="22"/>
          <w:szCs w:val="22"/>
        </w:rPr>
        <w:t>16.3</w:t>
      </w:r>
      <w:r>
        <w:rPr>
          <w:rFonts w:ascii="Times New Roman" w:hAnsi="Times New Roman" w:cs="Times New Roman"/>
          <w:w w:val="0"/>
          <w:sz w:val="22"/>
          <w:szCs w:val="22"/>
        </w:rPr>
        <w:tab/>
        <w:t xml:space="preserve"> Compete à autoridade competente homologar o PREGÃO;</w:t>
      </w:r>
    </w:p>
    <w:p w:rsidR="00000000" w:rsidRDefault="003912EE">
      <w:pPr>
        <w:tabs>
          <w:tab w:val="left" w:pos="567"/>
        </w:tabs>
        <w:spacing w:before="92"/>
        <w:jc w:val="both"/>
        <w:rPr>
          <w:rFonts w:ascii="Times New Roman" w:hAnsi="Times New Roman" w:cs="Times New Roman"/>
          <w:w w:val="0"/>
          <w:sz w:val="22"/>
          <w:szCs w:val="22"/>
        </w:rPr>
      </w:pPr>
      <w:r>
        <w:rPr>
          <w:rFonts w:ascii="Times New Roman" w:hAnsi="Times New Roman" w:cs="Times New Roman"/>
          <w:w w:val="0"/>
          <w:sz w:val="22"/>
          <w:szCs w:val="22"/>
        </w:rPr>
        <w:t>16.4</w:t>
      </w:r>
      <w:r>
        <w:rPr>
          <w:rFonts w:ascii="Times New Roman" w:hAnsi="Times New Roman" w:cs="Times New Roman"/>
          <w:w w:val="0"/>
          <w:sz w:val="22"/>
          <w:szCs w:val="22"/>
        </w:rPr>
        <w:tab/>
      </w:r>
      <w:r>
        <w:rPr>
          <w:rFonts w:ascii="Times New Roman" w:hAnsi="Times New Roman" w:cs="Times New Roman"/>
          <w:w w:val="0"/>
          <w:sz w:val="22"/>
          <w:szCs w:val="22"/>
        </w:rPr>
        <w:t>A partir do ato da homologação será fixado o início do prazo de convocação da proponente adjudicatária para assinar o contrato, respeitada a validade de sua proposta.</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16.5</w:t>
      </w:r>
      <w:r>
        <w:rPr>
          <w:rFonts w:ascii="Times New Roman" w:hAnsi="Times New Roman" w:cs="Times New Roman"/>
          <w:w w:val="0"/>
          <w:sz w:val="22"/>
          <w:szCs w:val="22"/>
        </w:rPr>
        <w:tab/>
        <w:t>Após a homologação do processo licitatório, serão disponibilizados no Portal Naciona</w:t>
      </w:r>
      <w:r>
        <w:rPr>
          <w:rFonts w:ascii="Times New Roman" w:hAnsi="Times New Roman" w:cs="Times New Roman"/>
          <w:w w:val="0"/>
          <w:sz w:val="22"/>
          <w:szCs w:val="22"/>
        </w:rPr>
        <w:t>l de Contratações Públicas (PNCP), acaso pertinente e operacionalmente possível em atendimento à Lei 14.133/2021.</w:t>
      </w:r>
    </w:p>
    <w:p w:rsidR="00000000" w:rsidRDefault="003912EE">
      <w:pPr>
        <w:tabs>
          <w:tab w:val="left" w:pos="426"/>
        </w:tabs>
        <w:spacing w:before="188" w:after="21"/>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17.</w:t>
      </w:r>
      <w:r>
        <w:rPr>
          <w:rFonts w:ascii="Times New Roman" w:hAnsi="Times New Roman" w:cs="Times New Roman"/>
          <w:b/>
          <w:bCs/>
          <w:w w:val="0"/>
          <w:sz w:val="22"/>
          <w:szCs w:val="22"/>
          <w:lang w:val="pt-PT"/>
        </w:rPr>
        <w:tab/>
        <w:t>DA FORMA DE ENTREGA</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line="28" w:lineRule="exact"/>
        <w:jc w:val="both"/>
        <w:rPr>
          <w:w w:val="0"/>
          <w:sz w:val="22"/>
          <w:szCs w:val="22"/>
        </w:rPr>
      </w:pPr>
    </w:p>
    <w:p w:rsidR="00000000" w:rsidRDefault="003912EE">
      <w:pPr>
        <w:widowControl/>
        <w:spacing w:line="276" w:lineRule="auto"/>
        <w:jc w:val="both"/>
        <w:rPr>
          <w:rFonts w:ascii="Times New Roman" w:hAnsi="Times New Roman" w:cs="Times New Roman"/>
          <w:w w:val="0"/>
          <w:sz w:val="22"/>
          <w:szCs w:val="22"/>
        </w:rPr>
      </w:pPr>
      <w:r>
        <w:rPr>
          <w:rFonts w:ascii="Times New Roman" w:hAnsi="Times New Roman" w:cs="Times New Roman"/>
          <w:w w:val="0"/>
          <w:sz w:val="22"/>
          <w:szCs w:val="22"/>
        </w:rPr>
        <w:lastRenderedPageBreak/>
        <w:t>17.1</w:t>
      </w:r>
      <w:r>
        <w:rPr>
          <w:rFonts w:ascii="Times New Roman" w:hAnsi="Times New Roman" w:cs="Times New Roman"/>
          <w:w w:val="0"/>
          <w:sz w:val="22"/>
          <w:szCs w:val="22"/>
        </w:rPr>
        <w:tab/>
        <w:t xml:space="preserve">A prestação dos serviços deverá acontecer </w:t>
      </w:r>
      <w:r>
        <w:rPr>
          <w:rFonts w:ascii="Times New Roman" w:hAnsi="Times New Roman" w:cs="Times New Roman"/>
          <w:color w:val="000000"/>
          <w:w w:val="0"/>
          <w:sz w:val="22"/>
          <w:szCs w:val="22"/>
        </w:rPr>
        <w:t>conforme estabelecido a Secretaria requisitante</w:t>
      </w:r>
      <w:r>
        <w:rPr>
          <w:rFonts w:ascii="Times New Roman" w:hAnsi="Times New Roman" w:cs="Times New Roman"/>
          <w:w w:val="0"/>
          <w:sz w:val="22"/>
          <w:szCs w:val="22"/>
        </w:rPr>
        <w:t>;</w:t>
      </w:r>
    </w:p>
    <w:p w:rsidR="00000000" w:rsidRDefault="003912EE">
      <w:pPr>
        <w:widowControl/>
        <w:spacing w:line="276" w:lineRule="auto"/>
        <w:jc w:val="both"/>
        <w:rPr>
          <w:rFonts w:ascii="Times New Roman" w:hAnsi="Times New Roman" w:cs="Times New Roman"/>
          <w:w w:val="0"/>
          <w:sz w:val="22"/>
          <w:szCs w:val="22"/>
        </w:rPr>
      </w:pPr>
      <w:r>
        <w:rPr>
          <w:rFonts w:ascii="Times New Roman" w:hAnsi="Times New Roman" w:cs="Times New Roman"/>
          <w:w w:val="0"/>
          <w:sz w:val="22"/>
          <w:szCs w:val="22"/>
        </w:rPr>
        <w:t>17.2</w:t>
      </w:r>
      <w:r>
        <w:rPr>
          <w:rFonts w:ascii="Times New Roman" w:hAnsi="Times New Roman" w:cs="Times New Roman"/>
          <w:w w:val="0"/>
          <w:sz w:val="22"/>
          <w:szCs w:val="22"/>
        </w:rPr>
        <w:tab/>
        <w:t xml:space="preserve">A prestação dos </w:t>
      </w:r>
      <w:r>
        <w:rPr>
          <w:rFonts w:ascii="Times New Roman" w:hAnsi="Times New Roman" w:cs="Times New Roman"/>
          <w:w w:val="0"/>
          <w:sz w:val="22"/>
          <w:szCs w:val="22"/>
        </w:rPr>
        <w:t xml:space="preserve">serviços deverá acontecer no município de Santa Fé de Goiás </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17.3</w:t>
      </w:r>
      <w:r>
        <w:rPr>
          <w:rFonts w:ascii="Times New Roman" w:hAnsi="Times New Roman" w:cs="Times New Roman"/>
          <w:w w:val="0"/>
          <w:sz w:val="22"/>
          <w:szCs w:val="22"/>
        </w:rPr>
        <w:tab/>
        <w:t>O Pedido de fornecimento será encaminhado ao Contratado, mediante apresentação de Ordem de Fornecimento padronizada e assinada por servidor designado pelo departamento solicitante, na qual s</w:t>
      </w:r>
      <w:r>
        <w:rPr>
          <w:rFonts w:ascii="Times New Roman" w:hAnsi="Times New Roman" w:cs="Times New Roman"/>
          <w:w w:val="0"/>
          <w:sz w:val="22"/>
          <w:szCs w:val="22"/>
        </w:rPr>
        <w:t>erá registrado o quantitativo e o tipo de produto;</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17.4</w:t>
      </w:r>
      <w:r>
        <w:rPr>
          <w:rFonts w:ascii="Times New Roman" w:hAnsi="Times New Roman" w:cs="Times New Roman"/>
          <w:w w:val="0"/>
          <w:sz w:val="22"/>
          <w:szCs w:val="22"/>
        </w:rPr>
        <w:tab/>
        <w:t>Todas as despesas inerentes direta ou indiretamente à entrega dos materiais, tais como: fornecimento dos materiais, equipamentos, ferramentas, instrumentos, transporte de pessoal e materiais, as despe</w:t>
      </w:r>
      <w:r>
        <w:rPr>
          <w:rFonts w:ascii="Times New Roman" w:hAnsi="Times New Roman" w:cs="Times New Roman"/>
          <w:w w:val="0"/>
          <w:sz w:val="22"/>
          <w:szCs w:val="22"/>
        </w:rPr>
        <w:t>sas com encargos sociais e trabalhistas, impostos, licenças, emolumentos fiscais e outras despesas, inclusive lucros, além de outros não citados, necessários à perfeita execução dos serviçoscontratados, será de total responsabilidade da contratada;</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17.5</w:t>
      </w:r>
      <w:r>
        <w:rPr>
          <w:rFonts w:ascii="Times New Roman" w:hAnsi="Times New Roman" w:cs="Times New Roman"/>
          <w:w w:val="0"/>
          <w:sz w:val="22"/>
          <w:szCs w:val="22"/>
        </w:rPr>
        <w:tab/>
        <w:t>Os</w:t>
      </w:r>
      <w:r>
        <w:rPr>
          <w:rFonts w:ascii="Times New Roman" w:hAnsi="Times New Roman" w:cs="Times New Roman"/>
          <w:w w:val="0"/>
          <w:sz w:val="22"/>
          <w:szCs w:val="22"/>
        </w:rPr>
        <w:t xml:space="preserve"> produtos poderão ser rejeitados, no todo ou em parte, quando em desacordo com as especificações constantes neste Termo de Referência e na proposta, devendo ser substituídos no prazo de02 (dois) dias, a contar da notificação da contratada, às suas custas, </w:t>
      </w:r>
      <w:r>
        <w:rPr>
          <w:rFonts w:ascii="Times New Roman" w:hAnsi="Times New Roman" w:cs="Times New Roman"/>
          <w:w w:val="0"/>
          <w:sz w:val="22"/>
          <w:szCs w:val="22"/>
        </w:rPr>
        <w:t>sem prejuízo da aplicação das penalidades.</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17.6</w:t>
      </w:r>
      <w:r>
        <w:rPr>
          <w:rFonts w:ascii="Times New Roman" w:hAnsi="Times New Roman" w:cs="Times New Roman"/>
          <w:w w:val="0"/>
          <w:sz w:val="22"/>
          <w:szCs w:val="22"/>
        </w:rPr>
        <w:tab/>
        <w:t>Os produtos deverão ser entregues de acordo com as especificações técnicas de cada item, com fiel observância aos critérios de qualidade e materiais, bem como dentro do prazo estabelecido.</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17.7</w:t>
      </w:r>
      <w:r>
        <w:rPr>
          <w:rFonts w:ascii="Times New Roman" w:hAnsi="Times New Roman" w:cs="Times New Roman"/>
          <w:w w:val="0"/>
          <w:sz w:val="22"/>
          <w:szCs w:val="22"/>
        </w:rPr>
        <w:tab/>
        <w:t>Os quantitativ</w:t>
      </w:r>
      <w:r>
        <w:rPr>
          <w:rFonts w:ascii="Times New Roman" w:hAnsi="Times New Roman" w:cs="Times New Roman"/>
          <w:w w:val="0"/>
          <w:sz w:val="22"/>
          <w:szCs w:val="22"/>
        </w:rPr>
        <w:t>os totais descritos nesse Termo de Referência são meramente estimados, não podendo ser considerados como garantia mínima de faturamento nem como determinante para revisão de preços unitários.</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17.8</w:t>
      </w:r>
      <w:r>
        <w:rPr>
          <w:rFonts w:ascii="Times New Roman" w:hAnsi="Times New Roman" w:cs="Times New Roman"/>
          <w:w w:val="0"/>
          <w:sz w:val="22"/>
          <w:szCs w:val="22"/>
        </w:rPr>
        <w:tab/>
        <w:t xml:space="preserve">Os produtos serão recebidos definitivamente no prazo de 08 </w:t>
      </w:r>
      <w:r>
        <w:rPr>
          <w:rFonts w:ascii="Times New Roman" w:hAnsi="Times New Roman" w:cs="Times New Roman"/>
          <w:w w:val="0"/>
          <w:sz w:val="22"/>
          <w:szCs w:val="22"/>
        </w:rPr>
        <w:t>(oito) dias, contados do recebimento provisório, após a verificação da qualidade e quantidade do material e consequente aceitação mediante termo circunstanciado.</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17.9</w:t>
      </w:r>
      <w:r>
        <w:rPr>
          <w:rFonts w:ascii="Times New Roman" w:hAnsi="Times New Roman" w:cs="Times New Roman"/>
          <w:w w:val="0"/>
          <w:sz w:val="22"/>
          <w:szCs w:val="22"/>
        </w:rPr>
        <w:tab/>
        <w:t>O recebimento provisório ou definitivo do objeto não exclui a responsabilidade da contrat</w:t>
      </w:r>
      <w:r>
        <w:rPr>
          <w:rFonts w:ascii="Times New Roman" w:hAnsi="Times New Roman" w:cs="Times New Roman"/>
          <w:w w:val="0"/>
          <w:sz w:val="22"/>
          <w:szCs w:val="22"/>
        </w:rPr>
        <w:t>ada pelos prejuízos resultantes da incorreta execução do contrato.</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17.10</w:t>
      </w:r>
      <w:r>
        <w:rPr>
          <w:rFonts w:ascii="Times New Roman" w:hAnsi="Times New Roman" w:cs="Times New Roman"/>
          <w:w w:val="0"/>
          <w:sz w:val="22"/>
          <w:szCs w:val="22"/>
        </w:rPr>
        <w:tab/>
        <w:t xml:space="preserve"> Os produtos poderão ser rejeitados, no todo ou em parte, quando em desacordo com as especificações constantes no Termo de Referência e na proposta, devendo ser substituídos no prazo </w:t>
      </w:r>
      <w:r>
        <w:rPr>
          <w:rFonts w:ascii="Times New Roman" w:hAnsi="Times New Roman" w:cs="Times New Roman"/>
          <w:w w:val="0"/>
          <w:sz w:val="22"/>
          <w:szCs w:val="22"/>
        </w:rPr>
        <w:t>de 02 (dois) dias, a contar da notificação da contratada, as suas custas, sem prejuízo da aplicação das penalidades.</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spacing w:val="-1"/>
          <w:w w:val="0"/>
          <w:sz w:val="22"/>
          <w:szCs w:val="22"/>
        </w:rPr>
        <w:t>17.11</w:t>
      </w:r>
      <w:r>
        <w:rPr>
          <w:rFonts w:ascii="Times New Roman" w:hAnsi="Times New Roman" w:cs="Times New Roman"/>
          <w:spacing w:val="-1"/>
          <w:w w:val="0"/>
          <w:sz w:val="22"/>
          <w:szCs w:val="22"/>
        </w:rPr>
        <w:tab/>
        <w:t xml:space="preserve"> A empresa </w:t>
      </w:r>
      <w:r>
        <w:rPr>
          <w:rFonts w:ascii="Times New Roman" w:hAnsi="Times New Roman" w:cs="Times New Roman"/>
          <w:w w:val="0"/>
          <w:sz w:val="22"/>
          <w:szCs w:val="22"/>
        </w:rPr>
        <w:t>Contratada deverá manter em estoque quantidades suficientes para o pronto atendimento das necessidades da Administração Pú</w:t>
      </w:r>
      <w:r>
        <w:rPr>
          <w:rFonts w:ascii="Times New Roman" w:hAnsi="Times New Roman" w:cs="Times New Roman"/>
          <w:w w:val="0"/>
          <w:sz w:val="22"/>
          <w:szCs w:val="22"/>
        </w:rPr>
        <w:t>blica, tendo em vista que o seu descumprimento acarretará sanções administrativas previstas em termo de referência, inclusive sanções de natureza pecuniária.</w:t>
      </w:r>
    </w:p>
    <w:p w:rsidR="00000000" w:rsidRDefault="003912EE">
      <w:pPr>
        <w:tabs>
          <w:tab w:val="left" w:pos="567"/>
        </w:tabs>
        <w:spacing w:before="92"/>
        <w:jc w:val="both"/>
        <w:rPr>
          <w:rFonts w:ascii="Times New Roman" w:hAnsi="Times New Roman" w:cs="Times New Roman"/>
          <w:w w:val="0"/>
          <w:sz w:val="22"/>
          <w:szCs w:val="22"/>
        </w:rPr>
      </w:pPr>
      <w:r>
        <w:rPr>
          <w:rFonts w:ascii="Times New Roman" w:hAnsi="Times New Roman" w:cs="Times New Roman"/>
          <w:w w:val="0"/>
          <w:sz w:val="22"/>
          <w:szCs w:val="22"/>
        </w:rPr>
        <w:t>17.12</w:t>
      </w:r>
      <w:r>
        <w:rPr>
          <w:rFonts w:ascii="Times New Roman" w:hAnsi="Times New Roman" w:cs="Times New Roman"/>
          <w:w w:val="0"/>
          <w:sz w:val="22"/>
          <w:szCs w:val="22"/>
        </w:rPr>
        <w:tab/>
        <w:t>Os itens serão solicitados em uma única ordem de fornecimento, dentro da vigência do contrat</w:t>
      </w:r>
      <w:r>
        <w:rPr>
          <w:rFonts w:ascii="Times New Roman" w:hAnsi="Times New Roman" w:cs="Times New Roman"/>
          <w:w w:val="0"/>
          <w:sz w:val="22"/>
          <w:szCs w:val="22"/>
        </w:rPr>
        <w:t>o.</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17.13</w:t>
      </w:r>
      <w:r>
        <w:rPr>
          <w:rFonts w:ascii="Times New Roman" w:hAnsi="Times New Roman" w:cs="Times New Roman"/>
          <w:w w:val="0"/>
          <w:sz w:val="22"/>
          <w:szCs w:val="22"/>
        </w:rPr>
        <w:tab/>
        <w:t>Os materiais deverão ser entregues conforme edital.</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17.14</w:t>
      </w:r>
      <w:r>
        <w:rPr>
          <w:rFonts w:ascii="Times New Roman" w:hAnsi="Times New Roman" w:cs="Times New Roman"/>
          <w:w w:val="0"/>
          <w:sz w:val="22"/>
          <w:szCs w:val="22"/>
        </w:rPr>
        <w:tab/>
        <w:t>Os materiais serão recebidos da seguinte forma:</w:t>
      </w:r>
    </w:p>
    <w:p w:rsidR="00000000" w:rsidRDefault="003912EE">
      <w:pPr>
        <w:widowControl/>
        <w:tabs>
          <w:tab w:val="left" w:pos="567"/>
          <w:tab w:val="left" w:pos="1849"/>
        </w:tabs>
        <w:jc w:val="both"/>
        <w:rPr>
          <w:rFonts w:ascii="Times New Roman" w:hAnsi="Times New Roman" w:cs="Times New Roman"/>
          <w:w w:val="0"/>
          <w:sz w:val="22"/>
          <w:szCs w:val="22"/>
        </w:rPr>
      </w:pPr>
      <w:r>
        <w:rPr>
          <w:rFonts w:ascii="Times New Roman" w:hAnsi="Times New Roman" w:cs="Times New Roman"/>
          <w:w w:val="0"/>
          <w:sz w:val="22"/>
          <w:szCs w:val="22"/>
        </w:rPr>
        <w:t>a) Provisoriamente para posterior verificação da conformidade dos mesmos com as especificações e validades quando for o caso, devidamente apó</w:t>
      </w:r>
      <w:r>
        <w:rPr>
          <w:rFonts w:ascii="Times New Roman" w:hAnsi="Times New Roman" w:cs="Times New Roman"/>
          <w:w w:val="0"/>
          <w:sz w:val="22"/>
          <w:szCs w:val="22"/>
        </w:rPr>
        <w:t>s a aferição da qualidade e quantidadee consequente aceitação.</w:t>
      </w:r>
    </w:p>
    <w:p w:rsidR="00000000" w:rsidRDefault="003912EE">
      <w:pPr>
        <w:widowControl/>
        <w:tabs>
          <w:tab w:val="left" w:pos="567"/>
          <w:tab w:val="left" w:pos="1830"/>
        </w:tabs>
        <w:jc w:val="both"/>
        <w:rPr>
          <w:rFonts w:ascii="Times New Roman" w:hAnsi="Times New Roman" w:cs="Times New Roman"/>
          <w:w w:val="0"/>
          <w:sz w:val="22"/>
          <w:szCs w:val="22"/>
        </w:rPr>
      </w:pPr>
      <w:r>
        <w:rPr>
          <w:rFonts w:ascii="Times New Roman" w:hAnsi="Times New Roman" w:cs="Times New Roman"/>
          <w:w w:val="0"/>
          <w:sz w:val="22"/>
          <w:szCs w:val="22"/>
        </w:rPr>
        <w:t>b) Definitivamente após a aferição da qualidade e quantidade e consequente aceitação.</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17.15</w:t>
      </w:r>
      <w:r>
        <w:rPr>
          <w:rFonts w:ascii="Times New Roman" w:hAnsi="Times New Roman" w:cs="Times New Roman"/>
          <w:w w:val="0"/>
          <w:sz w:val="22"/>
          <w:szCs w:val="22"/>
        </w:rPr>
        <w:tab/>
        <w:t>Todas as despesas e custos diretos e indiretos necessários à entrega dos materiais, será</w:t>
      </w:r>
      <w:r>
        <w:rPr>
          <w:rFonts w:ascii="Times New Roman" w:hAnsi="Times New Roman" w:cs="Times New Roman"/>
          <w:w w:val="0"/>
          <w:sz w:val="22"/>
          <w:szCs w:val="22"/>
        </w:rPr>
        <w:t xml:space="preserve"> de total responsabilidade da detentorada ATA e/ou CONTRATADA;</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17.16</w:t>
      </w:r>
      <w:r>
        <w:rPr>
          <w:rFonts w:ascii="Times New Roman" w:hAnsi="Times New Roman" w:cs="Times New Roman"/>
          <w:w w:val="0"/>
          <w:sz w:val="22"/>
          <w:szCs w:val="22"/>
        </w:rPr>
        <w:tab/>
        <w:t>A Câmara de Santa Fé de Goiás através do Departamento de Compras adotará o seguinte critério de procedimento durante a vigência do contrato: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r>
        <w:rPr>
          <w:rFonts w:ascii="Times New Roman" w:hAnsi="Times New Roman" w:cs="Times New Roman"/>
          <w:w w:val="0"/>
          <w:sz w:val="22"/>
          <w:szCs w:val="22"/>
        </w:rPr>
        <w:t>a). Caso ocorra qualquer irregularidade durant</w:t>
      </w:r>
      <w:r>
        <w:rPr>
          <w:rFonts w:ascii="Times New Roman" w:hAnsi="Times New Roman" w:cs="Times New Roman"/>
          <w:w w:val="0"/>
          <w:sz w:val="22"/>
          <w:szCs w:val="22"/>
        </w:rPr>
        <w:t>e a vigência da Ata e/ou Contrato, a Câmara notificará o fornecedor sobre os fatos decorrentes e apontados pelas Secretarias requisitantes.</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r>
        <w:rPr>
          <w:rFonts w:ascii="Times New Roman" w:hAnsi="Times New Roman" w:cs="Times New Roman"/>
          <w:w w:val="0"/>
          <w:sz w:val="22"/>
          <w:szCs w:val="22"/>
        </w:rPr>
        <w:t>b).Tendo sido notificado e o fornecedor incorrer novamente no descumprimento das cláusulas listadas, imediatamente s</w:t>
      </w:r>
      <w:r>
        <w:rPr>
          <w:rFonts w:ascii="Times New Roman" w:hAnsi="Times New Roman" w:cs="Times New Roman"/>
          <w:w w:val="0"/>
          <w:sz w:val="22"/>
          <w:szCs w:val="22"/>
        </w:rPr>
        <w:t>erá rescindido o contratado, sendo adotadas as medidas listadas nos itens descritos no Item 22.</w:t>
      </w:r>
    </w:p>
    <w:p w:rsidR="00000000" w:rsidRDefault="003912EE">
      <w:pPr>
        <w:tabs>
          <w:tab w:val="left" w:pos="142"/>
          <w:tab w:val="left" w:pos="426"/>
        </w:tabs>
        <w:spacing w:after="22"/>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18.</w:t>
      </w:r>
      <w:r>
        <w:rPr>
          <w:rFonts w:ascii="Times New Roman" w:hAnsi="Times New Roman" w:cs="Times New Roman"/>
          <w:b/>
          <w:bCs/>
          <w:w w:val="0"/>
          <w:sz w:val="22"/>
          <w:szCs w:val="22"/>
          <w:lang w:val="pt-PT"/>
        </w:rPr>
        <w:tab/>
        <w:t>DOS RECURSOS FINANCEIROS E DA DOTAÇÃO ORÇAMENTÁRIA</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line="28" w:lineRule="exact"/>
        <w:jc w:val="both"/>
        <w:rPr>
          <w:w w:val="0"/>
          <w:sz w:val="22"/>
          <w:szCs w:val="22"/>
          <w:lang w:val="pt-PT"/>
        </w:rPr>
      </w:pPr>
    </w:p>
    <w:p w:rsidR="00000000" w:rsidRPr="00475F2A" w:rsidRDefault="003912EE" w:rsidP="00475F2A">
      <w:pPr>
        <w:widowControl/>
        <w:tabs>
          <w:tab w:val="left" w:pos="426"/>
        </w:tabs>
        <w:rPr>
          <w:rFonts w:ascii="Book Antiqua" w:hAnsi="Book Antiqua"/>
          <w:bCs/>
          <w:sz w:val="22"/>
        </w:rPr>
      </w:pPr>
      <w:r>
        <w:rPr>
          <w:rFonts w:ascii="Times New Roman" w:hAnsi="Times New Roman" w:cs="Times New Roman"/>
          <w:w w:val="0"/>
          <w:sz w:val="22"/>
          <w:szCs w:val="22"/>
        </w:rPr>
        <w:lastRenderedPageBreak/>
        <w:t xml:space="preserve">18.1 As despesas decorrentes desta licitação correrão por conta da dotação orçamentária nº. </w:t>
      </w:r>
      <w:r w:rsidR="00475F2A" w:rsidRPr="00475F2A">
        <w:rPr>
          <w:rFonts w:ascii="Book Antiqua" w:hAnsi="Book Antiqua"/>
          <w:bCs/>
          <w:sz w:val="22"/>
        </w:rPr>
        <w:t>01.031.0001.2.001.3.3.90.39.00</w:t>
      </w:r>
    </w:p>
    <w:p w:rsidR="00000000" w:rsidRDefault="003912EE">
      <w:pPr>
        <w:tabs>
          <w:tab w:val="left" w:pos="426"/>
        </w:tabs>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19.</w:t>
      </w:r>
      <w:r>
        <w:rPr>
          <w:rFonts w:ascii="Times New Roman" w:hAnsi="Times New Roman" w:cs="Times New Roman"/>
          <w:b/>
          <w:bCs/>
          <w:w w:val="0"/>
          <w:sz w:val="22"/>
          <w:szCs w:val="22"/>
          <w:lang w:val="pt-PT"/>
        </w:rPr>
        <w:tab/>
        <w:t>DA FORMA DE PAGAMENTO</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19.1</w:t>
      </w:r>
      <w:r>
        <w:rPr>
          <w:rFonts w:ascii="Times New Roman" w:hAnsi="Times New Roman" w:cs="Times New Roman"/>
          <w:w w:val="0"/>
          <w:sz w:val="22"/>
          <w:szCs w:val="22"/>
        </w:rPr>
        <w:tab/>
        <w:t>O pagamento será efetuado, sem atualização financeira, pela Câmara, de acordo com as condicionantes apresentadas no ANEXO I– TERMO DE REFERÊNCIA.</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19.2</w:t>
      </w:r>
      <w:r>
        <w:rPr>
          <w:rFonts w:ascii="Times New Roman" w:hAnsi="Times New Roman" w:cs="Times New Roman"/>
          <w:w w:val="0"/>
          <w:sz w:val="22"/>
          <w:szCs w:val="22"/>
        </w:rPr>
        <w:tab/>
        <w:t>Deverão estar incluídas, no preço dos serviç</w:t>
      </w:r>
      <w:r>
        <w:rPr>
          <w:rFonts w:ascii="Times New Roman" w:hAnsi="Times New Roman" w:cs="Times New Roman"/>
          <w:w w:val="0"/>
          <w:sz w:val="22"/>
          <w:szCs w:val="22"/>
        </w:rPr>
        <w:t>os todas as despesas, sem quaisquer ônus para a Administração, tais como frete, materiais, mão de obra, carga e descarga, tributos, e quaisquer outros que incidam sobre a avença.</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spacing w:val="-1"/>
          <w:w w:val="0"/>
          <w:sz w:val="22"/>
          <w:szCs w:val="22"/>
        </w:rPr>
        <w:t>19.3</w:t>
      </w:r>
      <w:r>
        <w:rPr>
          <w:rFonts w:ascii="Times New Roman" w:hAnsi="Times New Roman" w:cs="Times New Roman"/>
          <w:spacing w:val="-1"/>
          <w:w w:val="0"/>
          <w:sz w:val="22"/>
          <w:szCs w:val="22"/>
        </w:rPr>
        <w:tab/>
        <w:t xml:space="preserve">A Câmara reserva-se ao direito de </w:t>
      </w:r>
      <w:r>
        <w:rPr>
          <w:rFonts w:ascii="Times New Roman" w:hAnsi="Times New Roman" w:cs="Times New Roman"/>
          <w:w w:val="0"/>
          <w:sz w:val="22"/>
          <w:szCs w:val="22"/>
        </w:rPr>
        <w:t>reter o pagamento se, no ato da verifi</w:t>
      </w:r>
      <w:r>
        <w:rPr>
          <w:rFonts w:ascii="Times New Roman" w:hAnsi="Times New Roman" w:cs="Times New Roman"/>
          <w:w w:val="0"/>
          <w:sz w:val="22"/>
          <w:szCs w:val="22"/>
        </w:rPr>
        <w:t>cação da entrega dos serviços os mesmos não estiverem em perfeitas condições ou de acordo com as especificações exigidas no ANEXO I– TERMO DE REFERÊNCIA, e as especificações apresentadas na Ordem de Serviços.</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19.4</w:t>
      </w:r>
      <w:r>
        <w:rPr>
          <w:rFonts w:ascii="Times New Roman" w:hAnsi="Times New Roman" w:cs="Times New Roman"/>
          <w:w w:val="0"/>
          <w:sz w:val="22"/>
          <w:szCs w:val="22"/>
        </w:rPr>
        <w:tab/>
        <w:t>Na eventualidade de aplicação de multa, se</w:t>
      </w:r>
      <w:r>
        <w:rPr>
          <w:rFonts w:ascii="Times New Roman" w:hAnsi="Times New Roman" w:cs="Times New Roman"/>
          <w:w w:val="0"/>
          <w:sz w:val="22"/>
          <w:szCs w:val="22"/>
        </w:rPr>
        <w:t>rá assegurada a ampla defesa na forma da lei.</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19.5</w:t>
      </w:r>
      <w:r>
        <w:rPr>
          <w:rFonts w:ascii="Times New Roman" w:hAnsi="Times New Roman" w:cs="Times New Roman"/>
          <w:w w:val="0"/>
          <w:sz w:val="22"/>
          <w:szCs w:val="22"/>
        </w:rPr>
        <w:tab/>
        <w:t xml:space="preserve">A Nota Fiscal – emitida obrigatoriamente com o número de inscrição do CNPJ </w:t>
      </w:r>
      <w:r>
        <w:rPr>
          <w:rFonts w:ascii="Times New Roman" w:hAnsi="Times New Roman" w:cs="Times New Roman"/>
          <w:spacing w:val="-1"/>
          <w:w w:val="0"/>
          <w:sz w:val="22"/>
          <w:szCs w:val="22"/>
        </w:rPr>
        <w:t>apresentado para a Habilitação</w:t>
      </w:r>
      <w:r>
        <w:rPr>
          <w:rFonts w:ascii="Times New Roman" w:hAnsi="Times New Roman" w:cs="Times New Roman"/>
          <w:w w:val="0"/>
          <w:sz w:val="22"/>
          <w:szCs w:val="22"/>
        </w:rPr>
        <w:t>–só será liberada quando a execução dos serviços contratados estiver em total conformidade com as es</w:t>
      </w:r>
      <w:r>
        <w:rPr>
          <w:rFonts w:ascii="Times New Roman" w:hAnsi="Times New Roman" w:cs="Times New Roman"/>
          <w:w w:val="0"/>
          <w:sz w:val="22"/>
          <w:szCs w:val="22"/>
        </w:rPr>
        <w:t>pecificações constantes do ANEXO I–TERMO DE REFERÊNCIA.</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19.6</w:t>
      </w:r>
      <w:r>
        <w:rPr>
          <w:rFonts w:ascii="Times New Roman" w:hAnsi="Times New Roman" w:cs="Times New Roman"/>
          <w:w w:val="0"/>
          <w:sz w:val="22"/>
          <w:szCs w:val="22"/>
        </w:rPr>
        <w:tab/>
        <w:t>Em caso de irregularidade na emissão dos documentos fiscais, a Câmara comunicará à CONTRATADA para que regularize a situação.</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19.7</w:t>
      </w:r>
      <w:r>
        <w:rPr>
          <w:rFonts w:ascii="Times New Roman" w:hAnsi="Times New Roman" w:cs="Times New Roman"/>
          <w:w w:val="0"/>
          <w:sz w:val="22"/>
          <w:szCs w:val="22"/>
        </w:rPr>
        <w:tab/>
        <w:t xml:space="preserve">Na hipótese prevista no subitem 17.6, o prazo de pagamento será </w:t>
      </w:r>
      <w:r>
        <w:rPr>
          <w:rFonts w:ascii="Times New Roman" w:hAnsi="Times New Roman" w:cs="Times New Roman"/>
          <w:w w:val="0"/>
          <w:sz w:val="22"/>
          <w:szCs w:val="22"/>
        </w:rPr>
        <w:t>contado a partir de sua reapresentação, devidamente regularizado.</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19.8</w:t>
      </w:r>
      <w:r>
        <w:rPr>
          <w:rFonts w:ascii="Times New Roman" w:hAnsi="Times New Roman" w:cs="Times New Roman"/>
          <w:w w:val="0"/>
          <w:sz w:val="22"/>
          <w:szCs w:val="22"/>
        </w:rPr>
        <w:tab/>
        <w:t>Deverão ser pagos somente os serviços efetivamente executados e aceitos pela fiscalização da Câmara ;</w:t>
      </w:r>
    </w:p>
    <w:p w:rsidR="00000000" w:rsidRDefault="003912EE">
      <w:pPr>
        <w:tabs>
          <w:tab w:val="left" w:pos="426"/>
        </w:tabs>
        <w:spacing w:before="93"/>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20.</w:t>
      </w:r>
      <w:r>
        <w:rPr>
          <w:rFonts w:ascii="Times New Roman" w:hAnsi="Times New Roman" w:cs="Times New Roman"/>
          <w:b/>
          <w:bCs/>
          <w:w w:val="0"/>
          <w:sz w:val="22"/>
          <w:szCs w:val="22"/>
          <w:lang w:val="pt-PT"/>
        </w:rPr>
        <w:tab/>
        <w:t>DAS PRERROGATIVAS E OBRIGAÇÕES DA LICITANTE VENCEDORA</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20.1</w:t>
      </w:r>
      <w:r>
        <w:rPr>
          <w:rFonts w:ascii="Times New Roman" w:hAnsi="Times New Roman" w:cs="Times New Roman"/>
          <w:w w:val="0"/>
          <w:sz w:val="22"/>
          <w:szCs w:val="22"/>
        </w:rPr>
        <w:tab/>
        <w:t>São obrigações da L</w:t>
      </w:r>
      <w:r>
        <w:rPr>
          <w:rFonts w:ascii="Times New Roman" w:hAnsi="Times New Roman" w:cs="Times New Roman"/>
          <w:w w:val="0"/>
          <w:sz w:val="22"/>
          <w:szCs w:val="22"/>
        </w:rPr>
        <w:t>icitante Vencedora, além daquelas expressas no ANEXO I –TERMO DE REFERÊNCIA:</w:t>
      </w:r>
    </w:p>
    <w:p w:rsidR="00000000" w:rsidRDefault="003912EE">
      <w:pPr>
        <w:tabs>
          <w:tab w:val="left" w:pos="426"/>
        </w:tabs>
        <w:jc w:val="both"/>
        <w:rPr>
          <w:rFonts w:ascii="Times New Roman" w:hAnsi="Times New Roman" w:cs="Times New Roman"/>
          <w:w w:val="0"/>
          <w:sz w:val="22"/>
          <w:szCs w:val="22"/>
        </w:rPr>
      </w:pPr>
      <w:r>
        <w:rPr>
          <w:rFonts w:ascii="Arial MT" w:hAnsi="Arial MT" w:cs="Arial MT"/>
          <w:w w:val="99"/>
          <w:sz w:val="22"/>
          <w:szCs w:val="22"/>
          <w:lang w:val="pt-PT"/>
        </w:rPr>
        <w:t>a)</w:t>
      </w:r>
      <w:r>
        <w:rPr>
          <w:rFonts w:ascii="Arial MT" w:hAnsi="Arial MT" w:cs="Arial MT"/>
          <w:w w:val="99"/>
          <w:sz w:val="22"/>
          <w:szCs w:val="22"/>
          <w:lang w:val="pt-PT"/>
        </w:rPr>
        <w:tab/>
      </w:r>
      <w:r>
        <w:rPr>
          <w:rFonts w:ascii="Times New Roman" w:hAnsi="Times New Roman" w:cs="Times New Roman"/>
          <w:w w:val="0"/>
          <w:sz w:val="22"/>
          <w:szCs w:val="22"/>
        </w:rPr>
        <w:t>Entregar os produtos solicitados conforme Ordem de Fornecimento, Termo de Referência e demais documentos emitidos pela Administraçã</w:t>
      </w:r>
      <w:r>
        <w:rPr>
          <w:rFonts w:ascii="Times New Roman" w:hAnsi="Times New Roman" w:cs="Times New Roman"/>
          <w:w w:val="0"/>
          <w:sz w:val="22"/>
          <w:szCs w:val="22"/>
        </w:rPr>
        <w:t>o devidamente assinada por servidor competente para tal;</w:t>
      </w:r>
    </w:p>
    <w:p w:rsidR="00000000" w:rsidRDefault="003912EE">
      <w:pPr>
        <w:tabs>
          <w:tab w:val="left" w:pos="426"/>
        </w:tabs>
        <w:jc w:val="both"/>
        <w:rPr>
          <w:rFonts w:ascii="Times New Roman" w:hAnsi="Times New Roman" w:cs="Times New Roman"/>
          <w:w w:val="0"/>
          <w:sz w:val="22"/>
          <w:szCs w:val="22"/>
        </w:rPr>
      </w:pPr>
      <w:r>
        <w:rPr>
          <w:rFonts w:ascii="Arial MT" w:hAnsi="Arial MT" w:cs="Arial MT"/>
          <w:w w:val="99"/>
          <w:sz w:val="22"/>
          <w:szCs w:val="22"/>
          <w:lang w:val="pt-PT"/>
        </w:rPr>
        <w:t>b)</w:t>
      </w:r>
      <w:r>
        <w:rPr>
          <w:rFonts w:ascii="Arial MT" w:hAnsi="Arial MT" w:cs="Arial MT"/>
          <w:w w:val="99"/>
          <w:sz w:val="22"/>
          <w:szCs w:val="22"/>
          <w:lang w:val="pt-PT"/>
        </w:rPr>
        <w:tab/>
      </w:r>
      <w:r>
        <w:rPr>
          <w:rFonts w:ascii="Times New Roman" w:hAnsi="Times New Roman" w:cs="Times New Roman"/>
          <w:w w:val="0"/>
          <w:sz w:val="22"/>
          <w:szCs w:val="22"/>
        </w:rPr>
        <w:t xml:space="preserve">Comunicar imediatamente e por escrito a Câmara, através da Fiscalização, </w:t>
      </w:r>
      <w:r>
        <w:rPr>
          <w:rFonts w:ascii="Times New Roman" w:hAnsi="Times New Roman" w:cs="Times New Roman"/>
          <w:spacing w:val="-1"/>
          <w:w w:val="0"/>
          <w:sz w:val="22"/>
          <w:szCs w:val="22"/>
        </w:rPr>
        <w:t xml:space="preserve">qualquer </w:t>
      </w:r>
      <w:r>
        <w:rPr>
          <w:rFonts w:ascii="Times New Roman" w:hAnsi="Times New Roman" w:cs="Times New Roman"/>
          <w:w w:val="0"/>
          <w:sz w:val="22"/>
          <w:szCs w:val="22"/>
        </w:rPr>
        <w:t>anormalidade verificada, para que sejam adotadas as providências de regularização necessárias;</w:t>
      </w:r>
    </w:p>
    <w:p w:rsidR="00000000" w:rsidRDefault="003912EE">
      <w:pPr>
        <w:tabs>
          <w:tab w:val="left" w:pos="426"/>
        </w:tabs>
        <w:jc w:val="both"/>
        <w:rPr>
          <w:rFonts w:ascii="Times New Roman" w:hAnsi="Times New Roman" w:cs="Times New Roman"/>
          <w:w w:val="0"/>
          <w:sz w:val="22"/>
          <w:szCs w:val="22"/>
        </w:rPr>
      </w:pPr>
      <w:r>
        <w:rPr>
          <w:rFonts w:ascii="Arial MT" w:hAnsi="Arial MT" w:cs="Arial MT"/>
          <w:w w:val="99"/>
          <w:sz w:val="22"/>
          <w:szCs w:val="22"/>
          <w:lang w:val="pt-PT"/>
        </w:rPr>
        <w:t>c)</w:t>
      </w:r>
      <w:r>
        <w:rPr>
          <w:rFonts w:ascii="Arial MT" w:hAnsi="Arial MT" w:cs="Arial MT"/>
          <w:w w:val="99"/>
          <w:sz w:val="22"/>
          <w:szCs w:val="22"/>
          <w:lang w:val="pt-PT"/>
        </w:rPr>
        <w:tab/>
      </w:r>
      <w:r>
        <w:rPr>
          <w:rFonts w:ascii="Times New Roman" w:hAnsi="Times New Roman" w:cs="Times New Roman"/>
          <w:w w:val="0"/>
          <w:sz w:val="22"/>
          <w:szCs w:val="22"/>
        </w:rPr>
        <w:t>Atender com pron</w:t>
      </w:r>
      <w:r>
        <w:rPr>
          <w:rFonts w:ascii="Times New Roman" w:hAnsi="Times New Roman" w:cs="Times New Roman"/>
          <w:w w:val="0"/>
          <w:sz w:val="22"/>
          <w:szCs w:val="22"/>
        </w:rPr>
        <w:t>tidão às reclamações por parte do recebedor dos serviços, objeto da presente Licitação;</w:t>
      </w:r>
    </w:p>
    <w:p w:rsidR="00000000" w:rsidRDefault="003912EE">
      <w:pPr>
        <w:tabs>
          <w:tab w:val="left" w:pos="426"/>
        </w:tabs>
        <w:jc w:val="both"/>
        <w:rPr>
          <w:rFonts w:ascii="Times New Roman" w:hAnsi="Times New Roman" w:cs="Times New Roman"/>
          <w:w w:val="0"/>
          <w:sz w:val="22"/>
          <w:szCs w:val="22"/>
        </w:rPr>
      </w:pPr>
      <w:r>
        <w:rPr>
          <w:rFonts w:ascii="Arial MT" w:hAnsi="Arial MT" w:cs="Arial MT"/>
          <w:w w:val="99"/>
          <w:sz w:val="22"/>
          <w:szCs w:val="22"/>
          <w:lang w:val="pt-PT"/>
        </w:rPr>
        <w:t>d)</w:t>
      </w:r>
      <w:r>
        <w:rPr>
          <w:rFonts w:ascii="Arial MT" w:hAnsi="Arial MT" w:cs="Arial MT"/>
          <w:w w:val="99"/>
          <w:sz w:val="22"/>
          <w:szCs w:val="22"/>
          <w:lang w:val="pt-PT"/>
        </w:rPr>
        <w:tab/>
      </w:r>
      <w:r>
        <w:rPr>
          <w:rFonts w:ascii="Times New Roman" w:hAnsi="Times New Roman" w:cs="Times New Roman"/>
          <w:w w:val="0"/>
          <w:sz w:val="22"/>
          <w:szCs w:val="22"/>
        </w:rPr>
        <w:t>Manter todas as condições de habilitação exigidas na presente licitação;</w:t>
      </w:r>
    </w:p>
    <w:p w:rsidR="00000000" w:rsidRDefault="003912EE">
      <w:pPr>
        <w:tabs>
          <w:tab w:val="left" w:pos="426"/>
        </w:tabs>
        <w:jc w:val="both"/>
        <w:rPr>
          <w:rFonts w:ascii="Times New Roman" w:hAnsi="Times New Roman" w:cs="Times New Roman"/>
          <w:w w:val="0"/>
          <w:sz w:val="22"/>
          <w:szCs w:val="22"/>
        </w:rPr>
      </w:pPr>
      <w:r>
        <w:rPr>
          <w:rFonts w:ascii="Arial MT" w:hAnsi="Arial MT" w:cs="Arial MT"/>
          <w:w w:val="99"/>
          <w:sz w:val="22"/>
          <w:szCs w:val="22"/>
          <w:lang w:val="pt-PT"/>
        </w:rPr>
        <w:t>e)</w:t>
      </w:r>
      <w:r>
        <w:rPr>
          <w:rFonts w:ascii="Arial MT" w:hAnsi="Arial MT" w:cs="Arial MT"/>
          <w:w w:val="99"/>
          <w:sz w:val="22"/>
          <w:szCs w:val="22"/>
          <w:lang w:val="pt-PT"/>
        </w:rPr>
        <w:tab/>
      </w:r>
      <w:r>
        <w:rPr>
          <w:rFonts w:ascii="Times New Roman" w:hAnsi="Times New Roman" w:cs="Times New Roman"/>
          <w:w w:val="0"/>
          <w:sz w:val="22"/>
          <w:szCs w:val="22"/>
        </w:rPr>
        <w:t>Comunicara a Câmara Contratante modificação em seu endereço ou informações de contato, so</w:t>
      </w:r>
      <w:r>
        <w:rPr>
          <w:rFonts w:ascii="Times New Roman" w:hAnsi="Times New Roman" w:cs="Times New Roman"/>
          <w:w w:val="0"/>
          <w:sz w:val="22"/>
          <w:szCs w:val="22"/>
        </w:rPr>
        <w:t>b pena de se considerar perfeita a notificação realizada no endereço constante na Ata;</w:t>
      </w:r>
    </w:p>
    <w:p w:rsidR="00000000" w:rsidRDefault="003912EE">
      <w:pPr>
        <w:tabs>
          <w:tab w:val="left" w:pos="426"/>
        </w:tabs>
        <w:jc w:val="both"/>
        <w:rPr>
          <w:rFonts w:ascii="Times New Roman" w:hAnsi="Times New Roman" w:cs="Times New Roman"/>
          <w:w w:val="0"/>
          <w:sz w:val="22"/>
          <w:szCs w:val="22"/>
        </w:rPr>
      </w:pPr>
      <w:r>
        <w:rPr>
          <w:rFonts w:ascii="Arial MT" w:hAnsi="Arial MT" w:cs="Arial MT"/>
          <w:w w:val="99"/>
          <w:sz w:val="22"/>
          <w:szCs w:val="22"/>
          <w:lang w:val="pt-PT"/>
        </w:rPr>
        <w:t>f)</w:t>
      </w:r>
      <w:r>
        <w:rPr>
          <w:rFonts w:ascii="Arial MT" w:hAnsi="Arial MT" w:cs="Arial MT"/>
          <w:w w:val="99"/>
          <w:sz w:val="22"/>
          <w:szCs w:val="22"/>
          <w:lang w:val="pt-PT"/>
        </w:rPr>
        <w:tab/>
      </w:r>
      <w:r>
        <w:rPr>
          <w:rFonts w:ascii="Times New Roman" w:hAnsi="Times New Roman" w:cs="Times New Roman"/>
          <w:w w:val="0"/>
          <w:sz w:val="22"/>
          <w:szCs w:val="22"/>
        </w:rPr>
        <w:t>Todas as demais obrigações constantes do ANEXO I– TERMO DE REFERÊNCIA, que faz parte integrante do contrato.</w:t>
      </w:r>
    </w:p>
    <w:p w:rsidR="00000000" w:rsidRDefault="003912EE">
      <w:pPr>
        <w:jc w:val="both"/>
        <w:rPr>
          <w:rFonts w:ascii="Times New Roman" w:hAnsi="Times New Roman" w:cs="Times New Roman"/>
          <w:w w:val="0"/>
          <w:sz w:val="22"/>
          <w:szCs w:val="22"/>
        </w:rPr>
      </w:pPr>
      <w:r>
        <w:rPr>
          <w:rFonts w:ascii="Times New Roman" w:hAnsi="Times New Roman" w:cs="Times New Roman"/>
          <w:w w:val="0"/>
          <w:sz w:val="22"/>
          <w:szCs w:val="22"/>
        </w:rPr>
        <w:t>20.2</w:t>
      </w:r>
      <w:r>
        <w:rPr>
          <w:rFonts w:ascii="Times New Roman" w:hAnsi="Times New Roman" w:cs="Times New Roman"/>
          <w:w w:val="0"/>
          <w:sz w:val="22"/>
          <w:szCs w:val="22"/>
        </w:rPr>
        <w:tab/>
        <w:t>Todos os materiais, mão de obra, impostos, taxas, fr</w:t>
      </w:r>
      <w:r>
        <w:rPr>
          <w:rFonts w:ascii="Times New Roman" w:hAnsi="Times New Roman" w:cs="Times New Roman"/>
          <w:w w:val="0"/>
          <w:sz w:val="22"/>
          <w:szCs w:val="22"/>
        </w:rPr>
        <w:t>etes, seguros e encargos sociais e trabalhistas, que incidam ou venham a incidir sobre o contrato ou decorrentes de sua execução serão de exclusiva responsabilidade da empresa contratada.</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3"/>
        <w:jc w:val="both"/>
        <w:rPr>
          <w:rFonts w:ascii="Times New Roman" w:hAnsi="Times New Roman" w:cs="Times New Roman"/>
          <w:w w:val="0"/>
          <w:sz w:val="22"/>
          <w:szCs w:val="22"/>
        </w:rPr>
      </w:pPr>
    </w:p>
    <w:p w:rsidR="00000000" w:rsidRDefault="003912EE">
      <w:pPr>
        <w:tabs>
          <w:tab w:val="left" w:pos="426"/>
        </w:tabs>
        <w:spacing w:after="21"/>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21.</w:t>
      </w:r>
      <w:r>
        <w:rPr>
          <w:rFonts w:ascii="Times New Roman" w:hAnsi="Times New Roman" w:cs="Times New Roman"/>
          <w:b/>
          <w:bCs/>
          <w:w w:val="0"/>
          <w:sz w:val="22"/>
          <w:szCs w:val="22"/>
          <w:lang w:val="pt-PT"/>
        </w:rPr>
        <w:tab/>
        <w:t>DAS PRERROGATIVAS E OBRIGAÇÕES DA CÂMARA</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line="28" w:lineRule="exact"/>
        <w:jc w:val="both"/>
        <w:rPr>
          <w:w w:val="0"/>
          <w:sz w:val="22"/>
          <w:szCs w:val="22"/>
          <w:lang w:val="pt-PT"/>
        </w:rPr>
      </w:pPr>
    </w:p>
    <w:p w:rsidR="00000000" w:rsidRDefault="003912EE">
      <w:pPr>
        <w:tabs>
          <w:tab w:val="left" w:pos="567"/>
        </w:tabs>
        <w:rPr>
          <w:rFonts w:ascii="Times New Roman" w:hAnsi="Times New Roman" w:cs="Times New Roman"/>
          <w:w w:val="0"/>
          <w:sz w:val="22"/>
          <w:szCs w:val="22"/>
        </w:rPr>
      </w:pPr>
      <w:r>
        <w:rPr>
          <w:rFonts w:ascii="Times New Roman" w:hAnsi="Times New Roman" w:cs="Times New Roman"/>
          <w:w w:val="0"/>
          <w:sz w:val="22"/>
          <w:szCs w:val="22"/>
        </w:rPr>
        <w:t>21.1</w:t>
      </w:r>
      <w:r>
        <w:rPr>
          <w:rFonts w:ascii="Times New Roman" w:hAnsi="Times New Roman" w:cs="Times New Roman"/>
          <w:w w:val="0"/>
          <w:sz w:val="22"/>
          <w:szCs w:val="22"/>
        </w:rPr>
        <w:tab/>
        <w:t>A Câmara deverá</w:t>
      </w:r>
      <w:r>
        <w:rPr>
          <w:rFonts w:ascii="Times New Roman" w:hAnsi="Times New Roman" w:cs="Times New Roman"/>
          <w:w w:val="0"/>
          <w:sz w:val="22"/>
          <w:szCs w:val="22"/>
        </w:rPr>
        <w:t xml:space="preserve"> acompanhar e fiscalizar a execução dos serviços, nos termos do art. 117º da Lei nº. 14.133, de 1 de abril de 2021, diretamente ou por </w:t>
      </w:r>
      <w:r>
        <w:rPr>
          <w:rFonts w:ascii="Times New Roman" w:hAnsi="Times New Roman" w:cs="Times New Roman"/>
          <w:spacing w:val="-1"/>
          <w:w w:val="0"/>
          <w:sz w:val="22"/>
          <w:szCs w:val="22"/>
        </w:rPr>
        <w:t xml:space="preserve">meio de Preposto, que exercerá </w:t>
      </w:r>
      <w:r>
        <w:rPr>
          <w:rFonts w:ascii="Times New Roman" w:hAnsi="Times New Roman" w:cs="Times New Roman"/>
          <w:w w:val="0"/>
          <w:sz w:val="22"/>
          <w:szCs w:val="22"/>
        </w:rPr>
        <w:t>ampla e irrestrita fiscalização do objeto, a qualquer hora, determinando o que for necessá</w:t>
      </w:r>
      <w:r>
        <w:rPr>
          <w:rFonts w:ascii="Times New Roman" w:hAnsi="Times New Roman" w:cs="Times New Roman"/>
          <w:w w:val="0"/>
          <w:sz w:val="22"/>
          <w:szCs w:val="22"/>
        </w:rPr>
        <w:t>rio à regularização das faltas ou defeitos observados, inclusive quanto às obrigações da CONTRATADA constantes também do Termo de Referência;</w:t>
      </w:r>
    </w:p>
    <w:p w:rsidR="00000000" w:rsidRDefault="003912EE">
      <w:pPr>
        <w:tabs>
          <w:tab w:val="left" w:pos="567"/>
          <w:tab w:val="left" w:pos="1530"/>
        </w:tabs>
        <w:jc w:val="both"/>
        <w:rPr>
          <w:rFonts w:ascii="Times New Roman" w:hAnsi="Times New Roman" w:cs="Times New Roman"/>
          <w:w w:val="0"/>
          <w:sz w:val="22"/>
          <w:szCs w:val="22"/>
        </w:rPr>
      </w:pPr>
      <w:r>
        <w:rPr>
          <w:rFonts w:ascii="Times New Roman" w:hAnsi="Times New Roman" w:cs="Times New Roman"/>
          <w:w w:val="0"/>
          <w:sz w:val="22"/>
          <w:szCs w:val="22"/>
        </w:rPr>
        <w:t>21.2</w:t>
      </w:r>
      <w:r>
        <w:rPr>
          <w:rFonts w:ascii="Times New Roman" w:hAnsi="Times New Roman" w:cs="Times New Roman"/>
          <w:w w:val="0"/>
          <w:sz w:val="22"/>
          <w:szCs w:val="22"/>
        </w:rPr>
        <w:tab/>
        <w:t>Compete ainda a Câmara :</w:t>
      </w:r>
    </w:p>
    <w:p w:rsidR="00000000" w:rsidRDefault="003912EE">
      <w:pPr>
        <w:tabs>
          <w:tab w:val="left" w:pos="567"/>
          <w:tab w:val="left" w:pos="1542"/>
        </w:tabs>
        <w:jc w:val="both"/>
        <w:rPr>
          <w:rFonts w:ascii="Times New Roman" w:hAnsi="Times New Roman" w:cs="Times New Roman"/>
          <w:w w:val="0"/>
          <w:sz w:val="22"/>
          <w:szCs w:val="22"/>
        </w:rPr>
      </w:pPr>
      <w:r>
        <w:rPr>
          <w:rFonts w:ascii="Book Antiqua" w:hAnsi="Book Antiqua" w:cs="Book Antiqua"/>
          <w:w w:val="99"/>
          <w:sz w:val="22"/>
          <w:szCs w:val="22"/>
          <w:lang w:val="pt-PT"/>
        </w:rPr>
        <w:t>a)</w:t>
      </w:r>
      <w:r>
        <w:rPr>
          <w:rFonts w:ascii="Book Antiqua" w:hAnsi="Book Antiqua" w:cs="Book Antiqua"/>
          <w:w w:val="99"/>
          <w:sz w:val="22"/>
          <w:szCs w:val="22"/>
          <w:lang w:val="pt-PT"/>
        </w:rPr>
        <w:tab/>
      </w:r>
      <w:r>
        <w:rPr>
          <w:rFonts w:ascii="Times New Roman" w:hAnsi="Times New Roman" w:cs="Times New Roman"/>
          <w:w w:val="0"/>
          <w:sz w:val="22"/>
          <w:szCs w:val="22"/>
        </w:rPr>
        <w:t>Quitar o cumprimento financeiro assumido com a(s) licitante(s) vencedora(s), desd</w:t>
      </w:r>
      <w:r>
        <w:rPr>
          <w:rFonts w:ascii="Times New Roman" w:hAnsi="Times New Roman" w:cs="Times New Roman"/>
          <w:w w:val="0"/>
          <w:sz w:val="22"/>
          <w:szCs w:val="22"/>
        </w:rPr>
        <w:t>e que não haja impedimento legal para o fato;</w:t>
      </w:r>
    </w:p>
    <w:p w:rsidR="00000000" w:rsidRDefault="003912EE">
      <w:pPr>
        <w:tabs>
          <w:tab w:val="left" w:pos="567"/>
          <w:tab w:val="left" w:pos="1542"/>
        </w:tabs>
        <w:jc w:val="both"/>
        <w:rPr>
          <w:rFonts w:ascii="Times New Roman" w:hAnsi="Times New Roman" w:cs="Times New Roman"/>
          <w:w w:val="0"/>
          <w:sz w:val="22"/>
          <w:szCs w:val="22"/>
        </w:rPr>
      </w:pPr>
      <w:r>
        <w:rPr>
          <w:rFonts w:ascii="Book Antiqua" w:hAnsi="Book Antiqua" w:cs="Book Antiqua"/>
          <w:w w:val="99"/>
          <w:sz w:val="22"/>
          <w:szCs w:val="22"/>
          <w:lang w:val="pt-PT"/>
        </w:rPr>
        <w:lastRenderedPageBreak/>
        <w:t>b)</w:t>
      </w:r>
      <w:r>
        <w:rPr>
          <w:rFonts w:ascii="Book Antiqua" w:hAnsi="Book Antiqua" w:cs="Book Antiqua"/>
          <w:w w:val="99"/>
          <w:sz w:val="22"/>
          <w:szCs w:val="22"/>
          <w:lang w:val="pt-PT"/>
        </w:rPr>
        <w:tab/>
      </w:r>
      <w:r>
        <w:rPr>
          <w:rFonts w:ascii="Times New Roman" w:hAnsi="Times New Roman" w:cs="Times New Roman"/>
          <w:w w:val="0"/>
          <w:sz w:val="22"/>
          <w:szCs w:val="22"/>
        </w:rPr>
        <w:t>Notificar, formal e tempestivamente a Detentora sobre as irregularidades observadas no cumprimento da Ata;</w:t>
      </w:r>
    </w:p>
    <w:p w:rsidR="00000000" w:rsidRDefault="003912EE">
      <w:pPr>
        <w:tabs>
          <w:tab w:val="left" w:pos="567"/>
          <w:tab w:val="left" w:pos="1542"/>
        </w:tabs>
        <w:spacing w:before="1"/>
        <w:jc w:val="both"/>
        <w:rPr>
          <w:rFonts w:ascii="Times New Roman" w:hAnsi="Times New Roman" w:cs="Times New Roman"/>
          <w:w w:val="0"/>
          <w:sz w:val="22"/>
          <w:szCs w:val="22"/>
        </w:rPr>
      </w:pPr>
      <w:r>
        <w:rPr>
          <w:rFonts w:ascii="Book Antiqua" w:hAnsi="Book Antiqua" w:cs="Book Antiqua"/>
          <w:w w:val="99"/>
          <w:sz w:val="22"/>
          <w:szCs w:val="22"/>
          <w:lang w:val="pt-PT"/>
        </w:rPr>
        <w:t>c)</w:t>
      </w:r>
      <w:r>
        <w:rPr>
          <w:rFonts w:ascii="Book Antiqua" w:hAnsi="Book Antiqua" w:cs="Book Antiqua"/>
          <w:w w:val="99"/>
          <w:sz w:val="22"/>
          <w:szCs w:val="22"/>
          <w:lang w:val="pt-PT"/>
        </w:rPr>
        <w:tab/>
      </w:r>
      <w:r>
        <w:rPr>
          <w:rFonts w:ascii="Times New Roman" w:hAnsi="Times New Roman" w:cs="Times New Roman"/>
          <w:w w:val="0"/>
          <w:sz w:val="22"/>
          <w:szCs w:val="22"/>
        </w:rPr>
        <w:t>Notificara(s) licitante(s) vencedora(s) por escrito e com antecedência, sobre multas, penalidades</w:t>
      </w:r>
      <w:r>
        <w:rPr>
          <w:rFonts w:ascii="Times New Roman" w:hAnsi="Times New Roman" w:cs="Times New Roman"/>
          <w:w w:val="0"/>
          <w:sz w:val="22"/>
          <w:szCs w:val="22"/>
        </w:rPr>
        <w:t xml:space="preserve"> e quaisquer débitos de sua responsabilidade;</w:t>
      </w:r>
    </w:p>
    <w:p w:rsidR="00000000" w:rsidRDefault="003912EE">
      <w:pPr>
        <w:tabs>
          <w:tab w:val="left" w:pos="567"/>
          <w:tab w:val="left" w:pos="1542"/>
        </w:tabs>
        <w:jc w:val="both"/>
        <w:rPr>
          <w:rFonts w:ascii="Times New Roman" w:hAnsi="Times New Roman" w:cs="Times New Roman"/>
          <w:w w:val="0"/>
          <w:sz w:val="22"/>
          <w:szCs w:val="22"/>
        </w:rPr>
      </w:pPr>
      <w:r>
        <w:rPr>
          <w:rFonts w:ascii="Book Antiqua" w:hAnsi="Book Antiqua" w:cs="Book Antiqua"/>
          <w:w w:val="99"/>
          <w:sz w:val="22"/>
          <w:szCs w:val="22"/>
          <w:lang w:val="pt-PT"/>
        </w:rPr>
        <w:t>d)</w:t>
      </w:r>
      <w:r>
        <w:rPr>
          <w:rFonts w:ascii="Book Antiqua" w:hAnsi="Book Antiqua" w:cs="Book Antiqua"/>
          <w:w w:val="99"/>
          <w:sz w:val="22"/>
          <w:szCs w:val="22"/>
          <w:lang w:val="pt-PT"/>
        </w:rPr>
        <w:tab/>
      </w:r>
      <w:r>
        <w:rPr>
          <w:rFonts w:ascii="Times New Roman" w:hAnsi="Times New Roman" w:cs="Times New Roman"/>
          <w:w w:val="0"/>
          <w:sz w:val="22"/>
          <w:szCs w:val="22"/>
        </w:rPr>
        <w:t>Aplicar as sanções administrativas contratuais pertinentes, em caso de inadimplemento;</w:t>
      </w:r>
    </w:p>
    <w:p w:rsidR="00000000" w:rsidRDefault="003912EE">
      <w:pPr>
        <w:tabs>
          <w:tab w:val="left" w:pos="567"/>
          <w:tab w:val="left" w:pos="1542"/>
        </w:tabs>
        <w:jc w:val="both"/>
        <w:rPr>
          <w:rFonts w:ascii="Times New Roman" w:hAnsi="Times New Roman" w:cs="Times New Roman"/>
          <w:w w:val="0"/>
          <w:sz w:val="22"/>
          <w:szCs w:val="22"/>
        </w:rPr>
      </w:pPr>
      <w:r>
        <w:rPr>
          <w:rFonts w:ascii="Book Antiqua" w:hAnsi="Book Antiqua" w:cs="Book Antiqua"/>
          <w:w w:val="99"/>
          <w:sz w:val="22"/>
          <w:szCs w:val="22"/>
          <w:lang w:val="pt-PT"/>
        </w:rPr>
        <w:t>e)</w:t>
      </w:r>
      <w:r>
        <w:rPr>
          <w:rFonts w:ascii="Book Antiqua" w:hAnsi="Book Antiqua" w:cs="Book Antiqua"/>
          <w:w w:val="99"/>
          <w:sz w:val="22"/>
          <w:szCs w:val="22"/>
          <w:lang w:val="pt-PT"/>
        </w:rPr>
        <w:tab/>
      </w:r>
      <w:r>
        <w:rPr>
          <w:rFonts w:ascii="Times New Roman" w:hAnsi="Times New Roman" w:cs="Times New Roman"/>
          <w:w w:val="0"/>
          <w:sz w:val="22"/>
          <w:szCs w:val="22"/>
        </w:rPr>
        <w:t>Prestarà contratada todos os esclarecimentos necessários à execução do contrato;</w:t>
      </w:r>
    </w:p>
    <w:p w:rsidR="00000000" w:rsidRDefault="003912EE">
      <w:pPr>
        <w:tabs>
          <w:tab w:val="left" w:pos="567"/>
          <w:tab w:val="left" w:pos="1542"/>
        </w:tabs>
        <w:jc w:val="both"/>
        <w:rPr>
          <w:rFonts w:ascii="Times New Roman" w:hAnsi="Times New Roman" w:cs="Times New Roman"/>
          <w:w w:val="0"/>
          <w:sz w:val="22"/>
          <w:szCs w:val="22"/>
        </w:rPr>
      </w:pPr>
      <w:r>
        <w:rPr>
          <w:rFonts w:ascii="Book Antiqua" w:hAnsi="Book Antiqua" w:cs="Book Antiqua"/>
          <w:w w:val="99"/>
          <w:sz w:val="22"/>
          <w:szCs w:val="22"/>
          <w:lang w:val="pt-PT"/>
        </w:rPr>
        <w:t>f)</w:t>
      </w:r>
      <w:r>
        <w:rPr>
          <w:rFonts w:ascii="Book Antiqua" w:hAnsi="Book Antiqua" w:cs="Book Antiqua"/>
          <w:w w:val="99"/>
          <w:sz w:val="22"/>
          <w:szCs w:val="22"/>
          <w:lang w:val="pt-PT"/>
        </w:rPr>
        <w:tab/>
      </w:r>
      <w:r>
        <w:rPr>
          <w:rFonts w:ascii="Times New Roman" w:hAnsi="Times New Roman" w:cs="Times New Roman"/>
          <w:w w:val="0"/>
          <w:sz w:val="22"/>
          <w:szCs w:val="22"/>
        </w:rPr>
        <w:t>Arcar com as despesas de publicaç</w:t>
      </w:r>
      <w:r>
        <w:rPr>
          <w:rFonts w:ascii="Times New Roman" w:hAnsi="Times New Roman" w:cs="Times New Roman"/>
          <w:w w:val="0"/>
          <w:sz w:val="22"/>
          <w:szCs w:val="22"/>
        </w:rPr>
        <w:t>ão do extrato do contrato;</w:t>
      </w:r>
    </w:p>
    <w:p w:rsidR="00000000" w:rsidRDefault="003912EE">
      <w:pPr>
        <w:tabs>
          <w:tab w:val="left" w:pos="567"/>
          <w:tab w:val="left" w:pos="1542"/>
        </w:tabs>
        <w:jc w:val="both"/>
        <w:rPr>
          <w:rFonts w:ascii="Times New Roman" w:hAnsi="Times New Roman" w:cs="Times New Roman"/>
          <w:w w:val="0"/>
          <w:sz w:val="22"/>
          <w:szCs w:val="22"/>
        </w:rPr>
      </w:pPr>
      <w:r>
        <w:rPr>
          <w:rFonts w:ascii="Book Antiqua" w:hAnsi="Book Antiqua" w:cs="Book Antiqua"/>
          <w:w w:val="99"/>
          <w:sz w:val="22"/>
          <w:szCs w:val="22"/>
          <w:lang w:val="pt-PT"/>
        </w:rPr>
        <w:t>g)</w:t>
      </w:r>
      <w:r>
        <w:rPr>
          <w:rFonts w:ascii="Book Antiqua" w:hAnsi="Book Antiqua" w:cs="Book Antiqua"/>
          <w:w w:val="99"/>
          <w:sz w:val="22"/>
          <w:szCs w:val="22"/>
          <w:lang w:val="pt-PT"/>
        </w:rPr>
        <w:tab/>
      </w:r>
      <w:r>
        <w:rPr>
          <w:rFonts w:ascii="Times New Roman" w:hAnsi="Times New Roman" w:cs="Times New Roman"/>
          <w:w w:val="0"/>
          <w:sz w:val="22"/>
          <w:szCs w:val="22"/>
        </w:rPr>
        <w:t>Todas as demais obrigações constantes do ANEXO I–TERMO DE REFERÊNCIA.</w:t>
      </w:r>
    </w:p>
    <w:p w:rsidR="00000000" w:rsidRDefault="003912EE">
      <w:pPr>
        <w:tabs>
          <w:tab w:val="left" w:pos="426"/>
        </w:tabs>
        <w:spacing w:before="92" w:after="21"/>
        <w:jc w:val="both"/>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22.</w:t>
      </w:r>
      <w:r>
        <w:rPr>
          <w:rFonts w:ascii="Times New Roman" w:hAnsi="Times New Roman" w:cs="Times New Roman"/>
          <w:b/>
          <w:bCs/>
          <w:w w:val="0"/>
          <w:sz w:val="22"/>
          <w:szCs w:val="22"/>
          <w:lang w:val="pt-PT"/>
        </w:rPr>
        <w:tab/>
        <w:t>DA FORMALIZAÇÃO, VIGÊNCIA, RESCISÃO E PUBLICIDADE DO CONTRATO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line="28" w:lineRule="exact"/>
        <w:jc w:val="both"/>
        <w:rPr>
          <w:w w:val="0"/>
          <w:sz w:val="22"/>
          <w:szCs w:val="22"/>
        </w:rPr>
      </w:pP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22.1</w:t>
      </w:r>
      <w:r>
        <w:rPr>
          <w:rFonts w:ascii="Times New Roman" w:hAnsi="Times New Roman" w:cs="Times New Roman"/>
          <w:w w:val="0"/>
          <w:sz w:val="22"/>
          <w:szCs w:val="22"/>
        </w:rPr>
        <w:tab/>
        <w:t>O contrato deverá ser assinado por representante legal, diretor, ou sócio da empres</w:t>
      </w:r>
      <w:r>
        <w:rPr>
          <w:rFonts w:ascii="Times New Roman" w:hAnsi="Times New Roman" w:cs="Times New Roman"/>
          <w:w w:val="0"/>
          <w:sz w:val="22"/>
          <w:szCs w:val="22"/>
        </w:rPr>
        <w:t>a, com apresentação, conforme o caso e respectivamente, de procuração ou contrato social, acompanhados de cédula de identidade.</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22.2</w:t>
      </w:r>
      <w:r>
        <w:rPr>
          <w:rFonts w:ascii="Times New Roman" w:hAnsi="Times New Roman" w:cs="Times New Roman"/>
          <w:w w:val="0"/>
          <w:sz w:val="22"/>
          <w:szCs w:val="22"/>
        </w:rPr>
        <w:tab/>
        <w:t>O prazo para assinatura do contrato será de 05 (cinco) dias</w:t>
      </w:r>
      <w:r w:rsidR="005B3FC5">
        <w:rPr>
          <w:rFonts w:ascii="Times New Roman" w:hAnsi="Times New Roman" w:cs="Times New Roman"/>
          <w:w w:val="0"/>
          <w:sz w:val="22"/>
          <w:szCs w:val="22"/>
        </w:rPr>
        <w:t xml:space="preserve"> </w:t>
      </w:r>
      <w:r>
        <w:rPr>
          <w:rFonts w:ascii="Times New Roman" w:hAnsi="Times New Roman" w:cs="Times New Roman"/>
          <w:w w:val="0"/>
          <w:sz w:val="22"/>
          <w:szCs w:val="22"/>
        </w:rPr>
        <w:t>úteis contados do recebimento da convocação, podendo ser prorrog</w:t>
      </w:r>
      <w:r>
        <w:rPr>
          <w:rFonts w:ascii="Times New Roman" w:hAnsi="Times New Roman" w:cs="Times New Roman"/>
          <w:w w:val="0"/>
          <w:sz w:val="22"/>
          <w:szCs w:val="22"/>
        </w:rPr>
        <w:t>ado uma vez,desde que solicitado por escrito, antes do término do prazo previsto, e com exposição de motivo justo que poderá ou não ser aceito pela Administração.</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22.3</w:t>
      </w:r>
      <w:r>
        <w:rPr>
          <w:rFonts w:ascii="Times New Roman" w:hAnsi="Times New Roman" w:cs="Times New Roman"/>
          <w:w w:val="0"/>
          <w:sz w:val="22"/>
          <w:szCs w:val="22"/>
        </w:rPr>
        <w:tab/>
        <w:t>A Licitante que convocada para assinar o contrato deixar de fazê</w:t>
      </w:r>
      <w:r>
        <w:rPr>
          <w:rFonts w:ascii="Times New Roman" w:hAnsi="Times New Roman" w:cs="Times New Roman"/>
          <w:w w:val="0"/>
          <w:sz w:val="22"/>
          <w:szCs w:val="22"/>
        </w:rPr>
        <w:t>-lo no prazo fixado dela será excluída.</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22.4</w:t>
      </w:r>
      <w:r>
        <w:rPr>
          <w:rFonts w:ascii="Times New Roman" w:hAnsi="Times New Roman" w:cs="Times New Roman"/>
          <w:w w:val="0"/>
          <w:sz w:val="22"/>
          <w:szCs w:val="22"/>
        </w:rPr>
        <w:tab/>
        <w:t>Na hipótese do não atendimento à convocação a que se refere o item 20.3 ou havendo recusa em fazê-lo, a Câmara aplicará as penalidades cabíveis.</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22.5</w:t>
      </w:r>
      <w:r>
        <w:rPr>
          <w:rFonts w:ascii="Times New Roman" w:hAnsi="Times New Roman" w:cs="Times New Roman"/>
          <w:w w:val="0"/>
          <w:sz w:val="22"/>
          <w:szCs w:val="22"/>
        </w:rPr>
        <w:tab/>
        <w:t>O Contrato terá seu extra</w:t>
      </w:r>
      <w:r w:rsidR="005B3FC5">
        <w:rPr>
          <w:rFonts w:ascii="Times New Roman" w:hAnsi="Times New Roman" w:cs="Times New Roman"/>
          <w:w w:val="0"/>
          <w:sz w:val="22"/>
          <w:szCs w:val="22"/>
        </w:rPr>
        <w:t xml:space="preserve">to publicado no site oficial da </w:t>
      </w:r>
      <w:r>
        <w:rPr>
          <w:rFonts w:ascii="Times New Roman" w:hAnsi="Times New Roman" w:cs="Times New Roman"/>
          <w:w w:val="0"/>
          <w:sz w:val="22"/>
          <w:szCs w:val="22"/>
        </w:rPr>
        <w:t>Câma</w:t>
      </w:r>
      <w:r>
        <w:rPr>
          <w:rFonts w:ascii="Times New Roman" w:hAnsi="Times New Roman" w:cs="Times New Roman"/>
          <w:w w:val="0"/>
          <w:sz w:val="22"/>
          <w:szCs w:val="22"/>
        </w:rPr>
        <w:t>ra Municipal, assim como a sua íntegra, após assinada e homologada e será disponibilizada no Portal Nacional de Contratações Públicas (PNCP), se pertinente.</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22.6</w:t>
      </w:r>
      <w:r>
        <w:rPr>
          <w:rFonts w:ascii="Times New Roman" w:hAnsi="Times New Roman" w:cs="Times New Roman"/>
          <w:w w:val="0"/>
          <w:sz w:val="22"/>
          <w:szCs w:val="22"/>
        </w:rPr>
        <w:tab/>
        <w:t>O prazo de vigência será até 31 de dezembro de 2025 e poderá</w:t>
      </w:r>
      <w:r w:rsidR="005B3FC5">
        <w:rPr>
          <w:rFonts w:ascii="Times New Roman" w:hAnsi="Times New Roman" w:cs="Times New Roman"/>
          <w:w w:val="0"/>
          <w:sz w:val="22"/>
          <w:szCs w:val="22"/>
        </w:rPr>
        <w:t xml:space="preserve"> </w:t>
      </w:r>
      <w:r>
        <w:rPr>
          <w:rFonts w:ascii="Times New Roman" w:hAnsi="Times New Roman" w:cs="Times New Roman"/>
          <w:w w:val="0"/>
          <w:sz w:val="22"/>
          <w:szCs w:val="22"/>
        </w:rPr>
        <w:t>ser prorrogado, por igual período,</w:t>
      </w:r>
      <w:r>
        <w:rPr>
          <w:rFonts w:ascii="Times New Roman" w:hAnsi="Times New Roman" w:cs="Times New Roman"/>
          <w:w w:val="0"/>
          <w:sz w:val="22"/>
          <w:szCs w:val="22"/>
        </w:rPr>
        <w:t xml:space="preserve"> desde que comprovado o preço vantajoso, conforme o art. 84 da Lei nº14.133, de 1 de abril de 2021.</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22.7</w:t>
      </w:r>
      <w:r>
        <w:rPr>
          <w:rFonts w:ascii="Times New Roman" w:hAnsi="Times New Roman" w:cs="Times New Roman"/>
          <w:w w:val="0"/>
          <w:sz w:val="22"/>
          <w:szCs w:val="22"/>
        </w:rPr>
        <w:tab/>
        <w:t>A extinção do contrato poderá ser:</w:t>
      </w:r>
    </w:p>
    <w:p w:rsidR="00000000" w:rsidRDefault="003912EE">
      <w:pPr>
        <w:tabs>
          <w:tab w:val="left" w:pos="284"/>
          <w:tab w:val="left" w:pos="1674"/>
        </w:tabs>
        <w:jc w:val="both"/>
        <w:rPr>
          <w:rFonts w:ascii="Times New Roman" w:hAnsi="Times New Roman" w:cs="Times New Roman"/>
          <w:w w:val="0"/>
          <w:sz w:val="22"/>
          <w:szCs w:val="22"/>
        </w:rPr>
      </w:pPr>
      <w:r>
        <w:rPr>
          <w:rFonts w:ascii="Book Antiqua" w:hAnsi="Book Antiqua" w:cs="Book Antiqua"/>
          <w:w w:val="99"/>
          <w:sz w:val="22"/>
          <w:szCs w:val="22"/>
          <w:lang w:val="pt-PT"/>
        </w:rPr>
        <w:t>I-</w:t>
      </w:r>
      <w:r>
        <w:rPr>
          <w:rFonts w:ascii="Book Antiqua" w:hAnsi="Book Antiqua" w:cs="Book Antiqua"/>
          <w:w w:val="99"/>
          <w:sz w:val="22"/>
          <w:szCs w:val="22"/>
          <w:lang w:val="pt-PT"/>
        </w:rPr>
        <w:tab/>
      </w:r>
      <w:r>
        <w:rPr>
          <w:rFonts w:ascii="Times New Roman" w:hAnsi="Times New Roman" w:cs="Times New Roman"/>
          <w:w w:val="0"/>
          <w:sz w:val="22"/>
          <w:szCs w:val="22"/>
        </w:rPr>
        <w:t>Determinada por ato unilateral e escrito da Administração, exceto no caso de descumprimento decorrentede sua próp</w:t>
      </w:r>
      <w:r>
        <w:rPr>
          <w:rFonts w:ascii="Times New Roman" w:hAnsi="Times New Roman" w:cs="Times New Roman"/>
          <w:w w:val="0"/>
          <w:sz w:val="22"/>
          <w:szCs w:val="22"/>
        </w:rPr>
        <w:t>ria conduta;</w:t>
      </w:r>
    </w:p>
    <w:p w:rsidR="00000000" w:rsidRDefault="003912EE">
      <w:pPr>
        <w:tabs>
          <w:tab w:val="left" w:pos="284"/>
          <w:tab w:val="left" w:pos="1674"/>
        </w:tabs>
        <w:jc w:val="both"/>
        <w:rPr>
          <w:rFonts w:ascii="Times New Roman" w:hAnsi="Times New Roman" w:cs="Times New Roman"/>
          <w:w w:val="0"/>
          <w:sz w:val="22"/>
          <w:szCs w:val="22"/>
        </w:rPr>
      </w:pPr>
      <w:r>
        <w:rPr>
          <w:rFonts w:ascii="Book Antiqua" w:hAnsi="Book Antiqua" w:cs="Book Antiqua"/>
          <w:w w:val="99"/>
          <w:sz w:val="22"/>
          <w:szCs w:val="22"/>
          <w:lang w:val="pt-PT"/>
        </w:rPr>
        <w:t>II-</w:t>
      </w:r>
      <w:r>
        <w:rPr>
          <w:rFonts w:ascii="Book Antiqua" w:hAnsi="Book Antiqua" w:cs="Book Antiqua"/>
          <w:w w:val="99"/>
          <w:sz w:val="22"/>
          <w:szCs w:val="22"/>
          <w:lang w:val="pt-PT"/>
        </w:rPr>
        <w:tab/>
      </w:r>
      <w:r>
        <w:rPr>
          <w:rFonts w:ascii="Times New Roman" w:hAnsi="Times New Roman" w:cs="Times New Roman"/>
          <w:w w:val="0"/>
          <w:sz w:val="22"/>
          <w:szCs w:val="22"/>
        </w:rPr>
        <w:t>Consensual, por acordo entre as partes, por conciliação, por mediação ou por comitê de resolução de disputas, desde que haja interesse da Administração;</w:t>
      </w:r>
    </w:p>
    <w:p w:rsidR="00000000" w:rsidRDefault="003912EE">
      <w:pPr>
        <w:tabs>
          <w:tab w:val="left" w:pos="709"/>
          <w:tab w:val="left" w:pos="1674"/>
        </w:tabs>
        <w:jc w:val="both"/>
        <w:rPr>
          <w:rFonts w:ascii="Times New Roman" w:hAnsi="Times New Roman" w:cs="Times New Roman"/>
          <w:w w:val="0"/>
          <w:sz w:val="22"/>
          <w:szCs w:val="22"/>
        </w:rPr>
      </w:pPr>
      <w:r>
        <w:rPr>
          <w:rFonts w:ascii="Times New Roman" w:hAnsi="Times New Roman" w:cs="Times New Roman"/>
          <w:w w:val="0"/>
          <w:sz w:val="22"/>
          <w:szCs w:val="22"/>
        </w:rPr>
        <w:t>III- Determinada por decisão arbitral, em decorrência de cláusula §1º A extinção deter</w:t>
      </w:r>
      <w:r>
        <w:rPr>
          <w:rFonts w:ascii="Times New Roman" w:hAnsi="Times New Roman" w:cs="Times New Roman"/>
          <w:w w:val="0"/>
          <w:sz w:val="22"/>
          <w:szCs w:val="22"/>
        </w:rPr>
        <w:t>minada por ato unilateral da Administração e a extinção consensual deverão ser precedidas de autorização escrita e fundamentada da autoridade competente e reduzidas a termo no respectivo processo.</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22.8</w:t>
      </w:r>
      <w:r>
        <w:rPr>
          <w:rFonts w:ascii="Times New Roman" w:hAnsi="Times New Roman" w:cs="Times New Roman"/>
          <w:w w:val="0"/>
          <w:sz w:val="22"/>
          <w:szCs w:val="22"/>
        </w:rPr>
        <w:tab/>
        <w:t>A extinção determinada por ato unilateral da Administr</w:t>
      </w:r>
      <w:r>
        <w:rPr>
          <w:rFonts w:ascii="Times New Roman" w:hAnsi="Times New Roman" w:cs="Times New Roman"/>
          <w:w w:val="0"/>
          <w:sz w:val="22"/>
          <w:szCs w:val="22"/>
        </w:rPr>
        <w:t>ação e a extinção consensual deverão ser precedidas de autorização escrita e fundamentada da autoridade competente e reduzidas a termo no respectivo processo.</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22.9</w:t>
      </w:r>
      <w:r>
        <w:rPr>
          <w:rFonts w:ascii="Times New Roman" w:hAnsi="Times New Roman" w:cs="Times New Roman"/>
          <w:w w:val="0"/>
          <w:sz w:val="22"/>
          <w:szCs w:val="22"/>
        </w:rPr>
        <w:tab/>
        <w:t>Quando a extinção decorrer de culpa exclusiva da Administração, o contratado será ressarcido</w:t>
      </w:r>
      <w:r>
        <w:rPr>
          <w:rFonts w:ascii="Times New Roman" w:hAnsi="Times New Roman" w:cs="Times New Roman"/>
          <w:w w:val="0"/>
          <w:sz w:val="22"/>
          <w:szCs w:val="22"/>
        </w:rPr>
        <w:t xml:space="preserve"> pelos prejuízos regularmente comprovados que houver sofrido e terá direito a:</w:t>
      </w:r>
    </w:p>
    <w:p w:rsidR="00000000" w:rsidRDefault="003912EE">
      <w:pPr>
        <w:tabs>
          <w:tab w:val="left" w:pos="426"/>
        </w:tabs>
        <w:jc w:val="both"/>
        <w:rPr>
          <w:rFonts w:ascii="Times New Roman" w:hAnsi="Times New Roman" w:cs="Times New Roman"/>
          <w:w w:val="0"/>
          <w:sz w:val="22"/>
          <w:szCs w:val="22"/>
        </w:rPr>
      </w:pPr>
      <w:r>
        <w:rPr>
          <w:rFonts w:ascii="Times New Roman" w:hAnsi="Times New Roman" w:cs="Times New Roman"/>
          <w:w w:val="99"/>
          <w:sz w:val="22"/>
          <w:szCs w:val="22"/>
          <w:lang w:val="pt-PT"/>
        </w:rPr>
        <w:t>I-</w:t>
      </w:r>
      <w:r>
        <w:rPr>
          <w:rFonts w:ascii="Times New Roman" w:hAnsi="Times New Roman" w:cs="Times New Roman"/>
          <w:w w:val="99"/>
          <w:sz w:val="22"/>
          <w:szCs w:val="22"/>
          <w:lang w:val="pt-PT"/>
        </w:rPr>
        <w:tab/>
      </w:r>
      <w:r>
        <w:rPr>
          <w:rFonts w:ascii="Times New Roman" w:hAnsi="Times New Roman" w:cs="Times New Roman"/>
          <w:w w:val="0"/>
          <w:sz w:val="22"/>
          <w:szCs w:val="22"/>
        </w:rPr>
        <w:t>Devolução da garantia;</w:t>
      </w:r>
    </w:p>
    <w:p w:rsidR="00000000" w:rsidRDefault="003912EE">
      <w:pPr>
        <w:tabs>
          <w:tab w:val="left" w:pos="426"/>
          <w:tab w:val="left" w:pos="709"/>
        </w:tabs>
        <w:jc w:val="both"/>
        <w:rPr>
          <w:rFonts w:ascii="Times New Roman" w:hAnsi="Times New Roman" w:cs="Times New Roman"/>
          <w:w w:val="0"/>
          <w:sz w:val="22"/>
          <w:szCs w:val="22"/>
        </w:rPr>
      </w:pPr>
      <w:r>
        <w:rPr>
          <w:rFonts w:ascii="Times New Roman" w:hAnsi="Times New Roman" w:cs="Times New Roman"/>
          <w:w w:val="99"/>
          <w:sz w:val="22"/>
          <w:szCs w:val="22"/>
          <w:lang w:val="pt-PT"/>
        </w:rPr>
        <w:t>II-</w:t>
      </w:r>
      <w:r>
        <w:rPr>
          <w:rFonts w:ascii="Times New Roman" w:hAnsi="Times New Roman" w:cs="Times New Roman"/>
          <w:w w:val="99"/>
          <w:sz w:val="22"/>
          <w:szCs w:val="22"/>
          <w:lang w:val="pt-PT"/>
        </w:rPr>
        <w:tab/>
      </w:r>
      <w:r>
        <w:rPr>
          <w:rFonts w:ascii="Times New Roman" w:hAnsi="Times New Roman" w:cs="Times New Roman"/>
          <w:w w:val="0"/>
          <w:sz w:val="22"/>
          <w:szCs w:val="22"/>
        </w:rPr>
        <w:t>Pagamentos devidos pela execução do contrato até a data de extinção;</w:t>
      </w:r>
    </w:p>
    <w:p w:rsidR="00000000" w:rsidRDefault="003912EE">
      <w:pPr>
        <w:tabs>
          <w:tab w:val="left" w:pos="426"/>
          <w:tab w:val="left" w:pos="709"/>
        </w:tabs>
        <w:jc w:val="both"/>
        <w:rPr>
          <w:rFonts w:ascii="Times New Roman" w:hAnsi="Times New Roman" w:cs="Times New Roman"/>
          <w:w w:val="0"/>
          <w:sz w:val="22"/>
          <w:szCs w:val="22"/>
        </w:rPr>
      </w:pPr>
      <w:r>
        <w:rPr>
          <w:rFonts w:ascii="Times New Roman" w:hAnsi="Times New Roman" w:cs="Times New Roman"/>
          <w:w w:val="99"/>
          <w:sz w:val="22"/>
          <w:szCs w:val="22"/>
          <w:lang w:val="pt-PT"/>
        </w:rPr>
        <w:t>III-</w:t>
      </w:r>
      <w:r>
        <w:rPr>
          <w:rFonts w:ascii="Times New Roman" w:hAnsi="Times New Roman" w:cs="Times New Roman"/>
          <w:w w:val="99"/>
          <w:sz w:val="22"/>
          <w:szCs w:val="22"/>
          <w:lang w:val="pt-PT"/>
        </w:rPr>
        <w:tab/>
      </w:r>
      <w:r>
        <w:rPr>
          <w:rFonts w:ascii="Times New Roman" w:hAnsi="Times New Roman" w:cs="Times New Roman"/>
          <w:w w:val="0"/>
          <w:sz w:val="22"/>
          <w:szCs w:val="22"/>
        </w:rPr>
        <w:t>Pagamento do custo da desmobilização compromissória ou compromisso arbitr</w:t>
      </w:r>
      <w:r>
        <w:rPr>
          <w:rFonts w:ascii="Times New Roman" w:hAnsi="Times New Roman" w:cs="Times New Roman"/>
          <w:w w:val="0"/>
          <w:sz w:val="22"/>
          <w:szCs w:val="22"/>
        </w:rPr>
        <w:t>al, ou por decisão judicial.</w:t>
      </w:r>
    </w:p>
    <w:p w:rsidR="00000000" w:rsidRDefault="003912EE">
      <w:pPr>
        <w:tabs>
          <w:tab w:val="left" w:pos="709"/>
        </w:tabs>
        <w:spacing w:before="2"/>
        <w:jc w:val="both"/>
        <w:rPr>
          <w:rFonts w:ascii="Times New Roman" w:hAnsi="Times New Roman" w:cs="Times New Roman"/>
          <w:w w:val="0"/>
          <w:sz w:val="22"/>
          <w:szCs w:val="22"/>
        </w:rPr>
      </w:pPr>
      <w:r>
        <w:rPr>
          <w:rFonts w:ascii="Times New Roman" w:hAnsi="Times New Roman" w:cs="Times New Roman"/>
          <w:w w:val="0"/>
          <w:sz w:val="22"/>
          <w:szCs w:val="22"/>
        </w:rPr>
        <w:t>22.10</w:t>
      </w:r>
      <w:r>
        <w:rPr>
          <w:rFonts w:ascii="Times New Roman" w:hAnsi="Times New Roman" w:cs="Times New Roman"/>
          <w:w w:val="0"/>
          <w:sz w:val="22"/>
          <w:szCs w:val="22"/>
        </w:rPr>
        <w:tab/>
        <w:t>Constituirão motivos para extinção do contrato, a qual deverá ser formalmente motivada nos autos do processo, assegurados o contraditório e a ampla defesa, as situações previstas nos incisos I ao IX do art. 137º da Lei nº</w:t>
      </w:r>
      <w:r>
        <w:rPr>
          <w:rFonts w:ascii="Times New Roman" w:hAnsi="Times New Roman" w:cs="Times New Roman"/>
          <w:w w:val="0"/>
          <w:sz w:val="22"/>
          <w:szCs w:val="22"/>
        </w:rPr>
        <w:t>14.133, de 1 de abril de 2021:</w:t>
      </w:r>
    </w:p>
    <w:p w:rsidR="00000000" w:rsidRDefault="003912EE">
      <w:pPr>
        <w:tabs>
          <w:tab w:val="left" w:pos="426"/>
        </w:tabs>
        <w:spacing w:before="93"/>
        <w:jc w:val="both"/>
        <w:rPr>
          <w:rFonts w:ascii="Times New Roman" w:hAnsi="Times New Roman" w:cs="Times New Roman"/>
          <w:i/>
          <w:iCs/>
          <w:w w:val="0"/>
          <w:sz w:val="22"/>
          <w:szCs w:val="22"/>
        </w:rPr>
      </w:pPr>
      <w:r>
        <w:rPr>
          <w:i/>
          <w:iCs/>
          <w:spacing w:val="-1"/>
          <w:w w:val="99"/>
          <w:sz w:val="20"/>
          <w:szCs w:val="20"/>
          <w:lang w:val="pt-PT"/>
        </w:rPr>
        <w:t>I-</w:t>
      </w:r>
      <w:r>
        <w:rPr>
          <w:i/>
          <w:iCs/>
          <w:spacing w:val="-1"/>
          <w:w w:val="99"/>
          <w:sz w:val="20"/>
          <w:szCs w:val="20"/>
          <w:lang w:val="pt-PT"/>
        </w:rPr>
        <w:tab/>
      </w:r>
      <w:r>
        <w:rPr>
          <w:rFonts w:ascii="Times New Roman" w:hAnsi="Times New Roman" w:cs="Times New Roman"/>
          <w:i/>
          <w:iCs/>
          <w:w w:val="0"/>
          <w:sz w:val="22"/>
          <w:szCs w:val="22"/>
        </w:rPr>
        <w:t>não cumprimento ou cumprimento irregular de normas editalícias ou de cláusulas contratuais, de especificações, de projetos ou de prazos;</w:t>
      </w:r>
    </w:p>
    <w:p w:rsidR="00000000" w:rsidRDefault="003912EE">
      <w:pPr>
        <w:tabs>
          <w:tab w:val="left" w:pos="426"/>
        </w:tabs>
        <w:spacing w:before="1"/>
        <w:jc w:val="both"/>
        <w:rPr>
          <w:rFonts w:ascii="Times New Roman" w:hAnsi="Times New Roman" w:cs="Times New Roman"/>
          <w:i/>
          <w:iCs/>
          <w:w w:val="0"/>
          <w:sz w:val="22"/>
          <w:szCs w:val="22"/>
        </w:rPr>
      </w:pPr>
      <w:r>
        <w:rPr>
          <w:i/>
          <w:iCs/>
          <w:spacing w:val="-1"/>
          <w:w w:val="99"/>
          <w:sz w:val="20"/>
          <w:szCs w:val="20"/>
          <w:lang w:val="pt-PT"/>
        </w:rPr>
        <w:t>II-</w:t>
      </w:r>
      <w:r>
        <w:rPr>
          <w:i/>
          <w:iCs/>
          <w:spacing w:val="-1"/>
          <w:w w:val="99"/>
          <w:sz w:val="20"/>
          <w:szCs w:val="20"/>
          <w:lang w:val="pt-PT"/>
        </w:rPr>
        <w:tab/>
      </w:r>
      <w:r>
        <w:rPr>
          <w:rFonts w:ascii="Times New Roman" w:hAnsi="Times New Roman" w:cs="Times New Roman"/>
          <w:i/>
          <w:iCs/>
          <w:w w:val="0"/>
          <w:sz w:val="22"/>
          <w:szCs w:val="22"/>
        </w:rPr>
        <w:t>desatendimento das determinaçõ</w:t>
      </w:r>
      <w:r>
        <w:rPr>
          <w:rFonts w:ascii="Times New Roman" w:hAnsi="Times New Roman" w:cs="Times New Roman"/>
          <w:i/>
          <w:iCs/>
          <w:w w:val="0"/>
          <w:sz w:val="22"/>
          <w:szCs w:val="22"/>
        </w:rPr>
        <w:t xml:space="preserve">es regulares emitidas pela autoridade designada para acompanhar e </w:t>
      </w:r>
      <w:r>
        <w:rPr>
          <w:rFonts w:ascii="Times New Roman" w:hAnsi="Times New Roman" w:cs="Times New Roman"/>
          <w:i/>
          <w:iCs/>
          <w:w w:val="0"/>
          <w:sz w:val="22"/>
          <w:szCs w:val="22"/>
        </w:rPr>
        <w:lastRenderedPageBreak/>
        <w:t>fiscalizar sua execução ou por autoridade superior;</w:t>
      </w:r>
    </w:p>
    <w:p w:rsidR="00000000" w:rsidRDefault="003912EE">
      <w:pPr>
        <w:tabs>
          <w:tab w:val="left" w:pos="426"/>
        </w:tabs>
        <w:jc w:val="both"/>
        <w:rPr>
          <w:rFonts w:ascii="Times New Roman" w:hAnsi="Times New Roman" w:cs="Times New Roman"/>
          <w:i/>
          <w:iCs/>
          <w:w w:val="0"/>
          <w:sz w:val="22"/>
          <w:szCs w:val="22"/>
        </w:rPr>
      </w:pPr>
      <w:r>
        <w:rPr>
          <w:i/>
          <w:iCs/>
          <w:spacing w:val="-1"/>
          <w:w w:val="99"/>
          <w:sz w:val="20"/>
          <w:szCs w:val="20"/>
          <w:lang w:val="pt-PT"/>
        </w:rPr>
        <w:t>III-</w:t>
      </w:r>
      <w:r>
        <w:rPr>
          <w:i/>
          <w:iCs/>
          <w:spacing w:val="-1"/>
          <w:w w:val="99"/>
          <w:sz w:val="20"/>
          <w:szCs w:val="20"/>
          <w:lang w:val="pt-PT"/>
        </w:rPr>
        <w:tab/>
      </w:r>
      <w:r>
        <w:rPr>
          <w:rFonts w:ascii="Times New Roman" w:hAnsi="Times New Roman" w:cs="Times New Roman"/>
          <w:i/>
          <w:iCs/>
          <w:w w:val="0"/>
          <w:sz w:val="22"/>
          <w:szCs w:val="22"/>
        </w:rPr>
        <w:t>alteração social ou modificação da finalidade ou da estrutura da empresa que restrinja sua capacidade de concluir o contrato;</w:t>
      </w:r>
    </w:p>
    <w:p w:rsidR="00000000" w:rsidRDefault="003912EE">
      <w:pPr>
        <w:tabs>
          <w:tab w:val="left" w:pos="426"/>
        </w:tabs>
        <w:jc w:val="both"/>
        <w:rPr>
          <w:rFonts w:ascii="Times New Roman" w:hAnsi="Times New Roman" w:cs="Times New Roman"/>
          <w:i/>
          <w:iCs/>
          <w:w w:val="0"/>
          <w:sz w:val="22"/>
          <w:szCs w:val="22"/>
        </w:rPr>
      </w:pPr>
      <w:r>
        <w:rPr>
          <w:i/>
          <w:iCs/>
          <w:spacing w:val="-1"/>
          <w:w w:val="99"/>
          <w:sz w:val="20"/>
          <w:szCs w:val="20"/>
          <w:lang w:val="pt-PT"/>
        </w:rPr>
        <w:t>IV-</w:t>
      </w:r>
      <w:r>
        <w:rPr>
          <w:i/>
          <w:iCs/>
          <w:spacing w:val="-1"/>
          <w:w w:val="99"/>
          <w:sz w:val="20"/>
          <w:szCs w:val="20"/>
          <w:lang w:val="pt-PT"/>
        </w:rPr>
        <w:tab/>
      </w:r>
      <w:r>
        <w:rPr>
          <w:rFonts w:ascii="Times New Roman" w:hAnsi="Times New Roman" w:cs="Times New Roman"/>
          <w:i/>
          <w:iCs/>
          <w:w w:val="0"/>
          <w:sz w:val="22"/>
          <w:szCs w:val="22"/>
        </w:rPr>
        <w:t>dec</w:t>
      </w:r>
      <w:r>
        <w:rPr>
          <w:rFonts w:ascii="Times New Roman" w:hAnsi="Times New Roman" w:cs="Times New Roman"/>
          <w:i/>
          <w:iCs/>
          <w:w w:val="0"/>
          <w:sz w:val="22"/>
          <w:szCs w:val="22"/>
        </w:rPr>
        <w:t>retação de falência ou de insolvência civil, dissolução da sociedade ou falecimento do contratado;</w:t>
      </w:r>
    </w:p>
    <w:p w:rsidR="00000000" w:rsidRDefault="003912EE">
      <w:pPr>
        <w:tabs>
          <w:tab w:val="left" w:pos="426"/>
        </w:tabs>
        <w:jc w:val="both"/>
        <w:rPr>
          <w:rFonts w:ascii="Times New Roman" w:hAnsi="Times New Roman" w:cs="Times New Roman"/>
          <w:i/>
          <w:iCs/>
          <w:w w:val="0"/>
          <w:sz w:val="22"/>
          <w:szCs w:val="22"/>
        </w:rPr>
      </w:pPr>
      <w:r>
        <w:rPr>
          <w:i/>
          <w:iCs/>
          <w:spacing w:val="-1"/>
          <w:w w:val="99"/>
          <w:sz w:val="20"/>
          <w:szCs w:val="20"/>
          <w:lang w:val="pt-PT"/>
        </w:rPr>
        <w:t>V-</w:t>
      </w:r>
      <w:r>
        <w:rPr>
          <w:i/>
          <w:iCs/>
          <w:spacing w:val="-1"/>
          <w:w w:val="99"/>
          <w:sz w:val="20"/>
          <w:szCs w:val="20"/>
          <w:lang w:val="pt-PT"/>
        </w:rPr>
        <w:tab/>
      </w:r>
      <w:r>
        <w:rPr>
          <w:rFonts w:ascii="Times New Roman" w:hAnsi="Times New Roman" w:cs="Times New Roman"/>
          <w:i/>
          <w:iCs/>
          <w:w w:val="0"/>
          <w:sz w:val="22"/>
          <w:szCs w:val="22"/>
        </w:rPr>
        <w:t>caso fortuito ou força maior, regularmente comprovados, impeditivos da execução docontrato;</w:t>
      </w:r>
    </w:p>
    <w:p w:rsidR="00000000" w:rsidRDefault="003912EE">
      <w:pPr>
        <w:tabs>
          <w:tab w:val="left" w:pos="426"/>
        </w:tabs>
        <w:jc w:val="both"/>
        <w:rPr>
          <w:rFonts w:ascii="Times New Roman" w:hAnsi="Times New Roman" w:cs="Times New Roman"/>
          <w:i/>
          <w:iCs/>
          <w:w w:val="0"/>
          <w:sz w:val="22"/>
          <w:szCs w:val="22"/>
        </w:rPr>
      </w:pPr>
      <w:r>
        <w:rPr>
          <w:i/>
          <w:iCs/>
          <w:spacing w:val="-1"/>
          <w:w w:val="99"/>
          <w:sz w:val="20"/>
          <w:szCs w:val="20"/>
          <w:lang w:val="pt-PT"/>
        </w:rPr>
        <w:t>VI-</w:t>
      </w:r>
      <w:r>
        <w:rPr>
          <w:i/>
          <w:iCs/>
          <w:spacing w:val="-1"/>
          <w:w w:val="99"/>
          <w:sz w:val="20"/>
          <w:szCs w:val="20"/>
          <w:lang w:val="pt-PT"/>
        </w:rPr>
        <w:tab/>
      </w:r>
      <w:r>
        <w:rPr>
          <w:rFonts w:ascii="Times New Roman" w:hAnsi="Times New Roman" w:cs="Times New Roman"/>
          <w:i/>
          <w:iCs/>
          <w:w w:val="0"/>
          <w:sz w:val="22"/>
          <w:szCs w:val="22"/>
        </w:rPr>
        <w:t>atraso na obtenção da licenç</w:t>
      </w:r>
      <w:r>
        <w:rPr>
          <w:rFonts w:ascii="Times New Roman" w:hAnsi="Times New Roman" w:cs="Times New Roman"/>
          <w:i/>
          <w:iCs/>
          <w:w w:val="0"/>
          <w:sz w:val="22"/>
          <w:szCs w:val="22"/>
        </w:rPr>
        <w:t>a ambiental, ou impossibilidade de obtê-la, ou alteração substancial do anteprojeto que de la resultar, ainda que o btidano prazo previsto;</w:t>
      </w:r>
    </w:p>
    <w:p w:rsidR="00000000" w:rsidRDefault="003912EE">
      <w:pPr>
        <w:tabs>
          <w:tab w:val="left" w:pos="426"/>
        </w:tabs>
        <w:jc w:val="both"/>
        <w:rPr>
          <w:rFonts w:ascii="Times New Roman" w:hAnsi="Times New Roman" w:cs="Times New Roman"/>
          <w:i/>
          <w:iCs/>
          <w:w w:val="0"/>
          <w:sz w:val="22"/>
          <w:szCs w:val="22"/>
        </w:rPr>
      </w:pPr>
      <w:r>
        <w:rPr>
          <w:i/>
          <w:iCs/>
          <w:spacing w:val="-1"/>
          <w:w w:val="99"/>
          <w:sz w:val="20"/>
          <w:szCs w:val="20"/>
          <w:lang w:val="pt-PT"/>
        </w:rPr>
        <w:t>VII-</w:t>
      </w:r>
      <w:r>
        <w:rPr>
          <w:i/>
          <w:iCs/>
          <w:spacing w:val="-1"/>
          <w:w w:val="99"/>
          <w:sz w:val="20"/>
          <w:szCs w:val="20"/>
          <w:lang w:val="pt-PT"/>
        </w:rPr>
        <w:tab/>
      </w:r>
      <w:r>
        <w:rPr>
          <w:rFonts w:ascii="Times New Roman" w:hAnsi="Times New Roman" w:cs="Times New Roman"/>
          <w:i/>
          <w:iCs/>
          <w:w w:val="0"/>
          <w:sz w:val="22"/>
          <w:szCs w:val="22"/>
        </w:rPr>
        <w:t>atraso na liberação das áreas sujeitas a desapropriação, a desocupação ou a servidão administrativa, ou impossi</w:t>
      </w:r>
      <w:r>
        <w:rPr>
          <w:rFonts w:ascii="Times New Roman" w:hAnsi="Times New Roman" w:cs="Times New Roman"/>
          <w:i/>
          <w:iCs/>
          <w:w w:val="0"/>
          <w:sz w:val="22"/>
          <w:szCs w:val="22"/>
        </w:rPr>
        <w:t>bilidade deliberação dessas áreas;</w:t>
      </w:r>
    </w:p>
    <w:p w:rsidR="00000000" w:rsidRDefault="003912EE">
      <w:pPr>
        <w:tabs>
          <w:tab w:val="left" w:pos="426"/>
          <w:tab w:val="left" w:pos="2947"/>
        </w:tabs>
        <w:spacing w:before="1"/>
        <w:jc w:val="both"/>
        <w:rPr>
          <w:rFonts w:ascii="Times New Roman" w:hAnsi="Times New Roman" w:cs="Times New Roman"/>
          <w:i/>
          <w:iCs/>
          <w:w w:val="0"/>
          <w:sz w:val="22"/>
          <w:szCs w:val="22"/>
        </w:rPr>
      </w:pPr>
      <w:r>
        <w:rPr>
          <w:i/>
          <w:iCs/>
          <w:spacing w:val="-1"/>
          <w:w w:val="99"/>
          <w:sz w:val="20"/>
          <w:szCs w:val="20"/>
          <w:lang w:val="pt-PT"/>
        </w:rPr>
        <w:t>VIII-</w:t>
      </w:r>
      <w:r>
        <w:rPr>
          <w:i/>
          <w:iCs/>
          <w:spacing w:val="-1"/>
          <w:w w:val="99"/>
          <w:sz w:val="20"/>
          <w:szCs w:val="20"/>
          <w:lang w:val="pt-PT"/>
        </w:rPr>
        <w:tab/>
      </w:r>
      <w:r>
        <w:rPr>
          <w:rFonts w:ascii="Times New Roman" w:hAnsi="Times New Roman" w:cs="Times New Roman"/>
          <w:i/>
          <w:iCs/>
          <w:w w:val="0"/>
          <w:sz w:val="22"/>
          <w:szCs w:val="22"/>
        </w:rPr>
        <w:t>razões de interesse público, justificadas pela autoridade máxima do órgão ou da entidade contratante;</w:t>
      </w:r>
    </w:p>
    <w:p w:rsidR="00000000" w:rsidRDefault="003912EE">
      <w:pPr>
        <w:tabs>
          <w:tab w:val="left" w:pos="426"/>
        </w:tabs>
        <w:jc w:val="both"/>
        <w:rPr>
          <w:rFonts w:ascii="Times New Roman" w:hAnsi="Times New Roman" w:cs="Times New Roman"/>
          <w:i/>
          <w:iCs/>
          <w:w w:val="0"/>
          <w:sz w:val="22"/>
          <w:szCs w:val="22"/>
        </w:rPr>
      </w:pPr>
      <w:r>
        <w:rPr>
          <w:i/>
          <w:iCs/>
          <w:spacing w:val="-1"/>
          <w:w w:val="99"/>
          <w:sz w:val="20"/>
          <w:szCs w:val="20"/>
          <w:lang w:val="pt-PT"/>
        </w:rPr>
        <w:t>IX-</w:t>
      </w:r>
      <w:r>
        <w:rPr>
          <w:i/>
          <w:iCs/>
          <w:spacing w:val="-1"/>
          <w:w w:val="99"/>
          <w:sz w:val="20"/>
          <w:szCs w:val="20"/>
          <w:lang w:val="pt-PT"/>
        </w:rPr>
        <w:tab/>
      </w:r>
      <w:r>
        <w:rPr>
          <w:rFonts w:ascii="Times New Roman" w:hAnsi="Times New Roman" w:cs="Times New Roman"/>
          <w:i/>
          <w:iCs/>
          <w:w w:val="0"/>
          <w:sz w:val="22"/>
          <w:szCs w:val="22"/>
        </w:rPr>
        <w:t>não cumprimento das obrigações relativas à reserva de cargos prevista em lei, bem como em outras normas espec</w:t>
      </w:r>
      <w:r>
        <w:rPr>
          <w:rFonts w:ascii="Times New Roman" w:hAnsi="Times New Roman" w:cs="Times New Roman"/>
          <w:i/>
          <w:iCs/>
          <w:w w:val="0"/>
          <w:sz w:val="22"/>
          <w:szCs w:val="22"/>
        </w:rPr>
        <w:t>íficas, para pessoa com deficiência, para reabilitado da Previdência  Social ou para aprendiz.</w:t>
      </w:r>
    </w:p>
    <w:p w:rsidR="00000000" w:rsidRDefault="003912EE">
      <w:pPr>
        <w:tabs>
          <w:tab w:val="left" w:pos="851"/>
        </w:tabs>
        <w:jc w:val="both"/>
        <w:rPr>
          <w:rFonts w:ascii="Times New Roman" w:hAnsi="Times New Roman" w:cs="Times New Roman"/>
          <w:w w:val="0"/>
          <w:sz w:val="22"/>
          <w:szCs w:val="22"/>
        </w:rPr>
      </w:pPr>
      <w:r>
        <w:rPr>
          <w:rFonts w:ascii="Times New Roman" w:hAnsi="Times New Roman" w:cs="Times New Roman"/>
          <w:w w:val="0"/>
          <w:sz w:val="22"/>
          <w:szCs w:val="22"/>
        </w:rPr>
        <w:t>22.11</w:t>
      </w:r>
      <w:r>
        <w:rPr>
          <w:rFonts w:ascii="Times New Roman" w:hAnsi="Times New Roman" w:cs="Times New Roman"/>
          <w:w w:val="0"/>
          <w:sz w:val="22"/>
          <w:szCs w:val="22"/>
        </w:rPr>
        <w:tab/>
        <w:t>A CONTRATADA terá direito à extinção nas seguintes hipóteses previstas no parágrafo § 2º, incisos I ao V do art. 137º da Lei nº 14.133, de 1 de abril de 20</w:t>
      </w:r>
      <w:r>
        <w:rPr>
          <w:rFonts w:ascii="Times New Roman" w:hAnsi="Times New Roman" w:cs="Times New Roman"/>
          <w:w w:val="0"/>
          <w:sz w:val="22"/>
          <w:szCs w:val="22"/>
        </w:rPr>
        <w:t>21:</w:t>
      </w:r>
    </w:p>
    <w:p w:rsidR="00000000" w:rsidRDefault="003912EE">
      <w:pPr>
        <w:tabs>
          <w:tab w:val="left" w:pos="426"/>
        </w:tabs>
        <w:ind w:firstLine="52"/>
        <w:jc w:val="both"/>
        <w:rPr>
          <w:rFonts w:ascii="Times New Roman" w:hAnsi="Times New Roman" w:cs="Times New Roman"/>
          <w:i/>
          <w:iCs/>
          <w:w w:val="0"/>
          <w:sz w:val="22"/>
          <w:szCs w:val="22"/>
        </w:rPr>
      </w:pPr>
      <w:r>
        <w:rPr>
          <w:i/>
          <w:iCs/>
          <w:spacing w:val="-1"/>
          <w:w w:val="99"/>
          <w:sz w:val="20"/>
          <w:szCs w:val="20"/>
          <w:lang w:val="pt-PT"/>
        </w:rPr>
        <w:t>I-</w:t>
      </w:r>
      <w:r>
        <w:rPr>
          <w:i/>
          <w:iCs/>
          <w:spacing w:val="-1"/>
          <w:w w:val="99"/>
          <w:sz w:val="20"/>
          <w:szCs w:val="20"/>
          <w:lang w:val="pt-PT"/>
        </w:rPr>
        <w:tab/>
      </w:r>
      <w:r>
        <w:rPr>
          <w:rFonts w:ascii="Times New Roman" w:hAnsi="Times New Roman" w:cs="Times New Roman"/>
          <w:i/>
          <w:iCs/>
          <w:w w:val="0"/>
          <w:sz w:val="22"/>
          <w:szCs w:val="22"/>
        </w:rPr>
        <w:t>supressão, por parte da Administração, de obras, serviços ou compras que acarrete modificação do valor inicial do contrato além do limite permitido no art. 125 desta Lei;</w:t>
      </w:r>
    </w:p>
    <w:p w:rsidR="00000000" w:rsidRDefault="003912EE">
      <w:pPr>
        <w:tabs>
          <w:tab w:val="left" w:pos="426"/>
        </w:tabs>
        <w:ind w:firstLine="52"/>
        <w:jc w:val="both"/>
        <w:rPr>
          <w:rFonts w:ascii="Times New Roman" w:hAnsi="Times New Roman" w:cs="Times New Roman"/>
          <w:i/>
          <w:iCs/>
          <w:w w:val="0"/>
          <w:sz w:val="22"/>
          <w:szCs w:val="22"/>
        </w:rPr>
      </w:pPr>
      <w:r>
        <w:rPr>
          <w:i/>
          <w:iCs/>
          <w:spacing w:val="-1"/>
          <w:w w:val="99"/>
          <w:sz w:val="20"/>
          <w:szCs w:val="20"/>
          <w:lang w:val="pt-PT"/>
        </w:rPr>
        <w:t>II-</w:t>
      </w:r>
      <w:r>
        <w:rPr>
          <w:i/>
          <w:iCs/>
          <w:spacing w:val="-1"/>
          <w:w w:val="99"/>
          <w:sz w:val="20"/>
          <w:szCs w:val="20"/>
          <w:lang w:val="pt-PT"/>
        </w:rPr>
        <w:tab/>
      </w:r>
      <w:r>
        <w:rPr>
          <w:rFonts w:ascii="Times New Roman" w:hAnsi="Times New Roman" w:cs="Times New Roman"/>
          <w:i/>
          <w:iCs/>
          <w:w w:val="0"/>
          <w:sz w:val="22"/>
          <w:szCs w:val="22"/>
        </w:rPr>
        <w:t>suspensão de execução do contrato, por ordem escrita da Administração, por</w:t>
      </w:r>
      <w:r>
        <w:rPr>
          <w:rFonts w:ascii="Times New Roman" w:hAnsi="Times New Roman" w:cs="Times New Roman"/>
          <w:i/>
          <w:iCs/>
          <w:w w:val="0"/>
          <w:sz w:val="22"/>
          <w:szCs w:val="22"/>
        </w:rPr>
        <w:t xml:space="preserve"> prazo superior a 3 (três) meses;</w:t>
      </w:r>
    </w:p>
    <w:p w:rsidR="00000000" w:rsidRDefault="003912EE">
      <w:pPr>
        <w:tabs>
          <w:tab w:val="left" w:pos="426"/>
        </w:tabs>
        <w:ind w:firstLine="52"/>
        <w:jc w:val="both"/>
        <w:rPr>
          <w:rFonts w:ascii="Times New Roman" w:hAnsi="Times New Roman" w:cs="Times New Roman"/>
          <w:i/>
          <w:iCs/>
          <w:w w:val="0"/>
          <w:sz w:val="22"/>
          <w:szCs w:val="22"/>
        </w:rPr>
      </w:pPr>
      <w:r>
        <w:rPr>
          <w:i/>
          <w:iCs/>
          <w:spacing w:val="-1"/>
          <w:w w:val="99"/>
          <w:sz w:val="20"/>
          <w:szCs w:val="20"/>
          <w:lang w:val="pt-PT"/>
        </w:rPr>
        <w:t>III-</w:t>
      </w:r>
      <w:r>
        <w:rPr>
          <w:i/>
          <w:iCs/>
          <w:spacing w:val="-1"/>
          <w:w w:val="99"/>
          <w:sz w:val="20"/>
          <w:szCs w:val="20"/>
          <w:lang w:val="pt-PT"/>
        </w:rPr>
        <w:tab/>
      </w:r>
      <w:r>
        <w:rPr>
          <w:rFonts w:ascii="Times New Roman" w:hAnsi="Times New Roman" w:cs="Times New Roman"/>
          <w:i/>
          <w:iCs/>
          <w:w w:val="0"/>
          <w:sz w:val="22"/>
          <w:szCs w:val="22"/>
        </w:rPr>
        <w:t>repetidas suspensões que totalizem 90 (noventa) dias úteis, independentemente do pagamento obrigatório de indenização pelas sucessivas e contratualmente imprevistas desmobilizações e</w:t>
      </w:r>
      <w:r w:rsidR="005B3FC5">
        <w:rPr>
          <w:rFonts w:ascii="Times New Roman" w:hAnsi="Times New Roman" w:cs="Times New Roman"/>
          <w:i/>
          <w:iCs/>
          <w:w w:val="0"/>
          <w:sz w:val="22"/>
          <w:szCs w:val="22"/>
        </w:rPr>
        <w:t xml:space="preserve"> </w:t>
      </w:r>
      <w:r>
        <w:rPr>
          <w:rFonts w:ascii="Times New Roman" w:hAnsi="Times New Roman" w:cs="Times New Roman"/>
          <w:i/>
          <w:iCs/>
          <w:w w:val="0"/>
          <w:sz w:val="22"/>
          <w:szCs w:val="22"/>
        </w:rPr>
        <w:t>mobilizações e outras previstas;</w:t>
      </w:r>
    </w:p>
    <w:p w:rsidR="00000000" w:rsidRDefault="003912EE">
      <w:pPr>
        <w:tabs>
          <w:tab w:val="left" w:pos="426"/>
          <w:tab w:val="left" w:pos="2524"/>
        </w:tabs>
        <w:ind w:firstLine="52"/>
        <w:jc w:val="both"/>
        <w:rPr>
          <w:rFonts w:ascii="Times New Roman" w:hAnsi="Times New Roman" w:cs="Times New Roman"/>
          <w:i/>
          <w:iCs/>
          <w:w w:val="0"/>
          <w:sz w:val="22"/>
          <w:szCs w:val="22"/>
        </w:rPr>
      </w:pPr>
      <w:r>
        <w:rPr>
          <w:i/>
          <w:iCs/>
          <w:spacing w:val="-1"/>
          <w:w w:val="99"/>
          <w:sz w:val="20"/>
          <w:szCs w:val="20"/>
          <w:lang w:val="pt-PT"/>
        </w:rPr>
        <w:t>IV</w:t>
      </w:r>
      <w:r>
        <w:rPr>
          <w:i/>
          <w:iCs/>
          <w:spacing w:val="-1"/>
          <w:w w:val="99"/>
          <w:sz w:val="20"/>
          <w:szCs w:val="20"/>
          <w:lang w:val="pt-PT"/>
        </w:rPr>
        <w:t>-</w:t>
      </w:r>
      <w:r>
        <w:rPr>
          <w:i/>
          <w:iCs/>
          <w:spacing w:val="-1"/>
          <w:w w:val="99"/>
          <w:sz w:val="20"/>
          <w:szCs w:val="20"/>
          <w:lang w:val="pt-PT"/>
        </w:rPr>
        <w:tab/>
      </w:r>
      <w:r>
        <w:rPr>
          <w:rFonts w:ascii="Times New Roman" w:hAnsi="Times New Roman" w:cs="Times New Roman"/>
          <w:i/>
          <w:iCs/>
          <w:w w:val="0"/>
          <w:sz w:val="22"/>
          <w:szCs w:val="22"/>
        </w:rPr>
        <w:t>atraso superior a 2 (dois) meses, contado da emissão da nota fiscal, dos pagamentos ou de parcelas de pagamentos devidos pela Administração por despesas de obras, serviços ou fornecimentos;</w:t>
      </w:r>
    </w:p>
    <w:p w:rsidR="00000000" w:rsidRDefault="003912EE">
      <w:pPr>
        <w:tabs>
          <w:tab w:val="left" w:pos="426"/>
          <w:tab w:val="left" w:pos="2524"/>
        </w:tabs>
        <w:ind w:firstLine="52"/>
        <w:jc w:val="both"/>
        <w:rPr>
          <w:rFonts w:ascii="Times New Roman" w:hAnsi="Times New Roman" w:cs="Times New Roman"/>
          <w:i/>
          <w:iCs/>
          <w:w w:val="0"/>
          <w:sz w:val="22"/>
          <w:szCs w:val="22"/>
        </w:rPr>
      </w:pPr>
      <w:r>
        <w:rPr>
          <w:i/>
          <w:iCs/>
          <w:spacing w:val="-1"/>
          <w:w w:val="99"/>
          <w:sz w:val="20"/>
          <w:szCs w:val="20"/>
          <w:lang w:val="pt-PT"/>
        </w:rPr>
        <w:t>V-</w:t>
      </w:r>
      <w:r>
        <w:rPr>
          <w:i/>
          <w:iCs/>
          <w:spacing w:val="-1"/>
          <w:w w:val="99"/>
          <w:sz w:val="20"/>
          <w:szCs w:val="20"/>
          <w:lang w:val="pt-PT"/>
        </w:rPr>
        <w:tab/>
      </w:r>
      <w:r>
        <w:rPr>
          <w:rFonts w:ascii="Times New Roman" w:hAnsi="Times New Roman" w:cs="Times New Roman"/>
          <w:i/>
          <w:iCs/>
          <w:w w:val="0"/>
          <w:sz w:val="22"/>
          <w:szCs w:val="22"/>
        </w:rPr>
        <w:t xml:space="preserve">não liberação pela Administração, nos prazos contratuais, de </w:t>
      </w:r>
      <w:r>
        <w:rPr>
          <w:rFonts w:ascii="Times New Roman" w:hAnsi="Times New Roman" w:cs="Times New Roman"/>
          <w:i/>
          <w:iCs/>
          <w:w w:val="0"/>
          <w:sz w:val="22"/>
          <w:szCs w:val="22"/>
        </w:rPr>
        <w:t>área, local ou objeto, para execução de obra, serviço ou fornecimento, e de fontes de materiais naturais especificadas no projeto, inclusive devido a atraso ou descumprimento das obrigações</w:t>
      </w:r>
      <w:r w:rsidR="005B3FC5">
        <w:rPr>
          <w:rFonts w:ascii="Times New Roman" w:hAnsi="Times New Roman" w:cs="Times New Roman"/>
          <w:i/>
          <w:iCs/>
          <w:w w:val="0"/>
          <w:sz w:val="22"/>
          <w:szCs w:val="22"/>
        </w:rPr>
        <w:t xml:space="preserve"> </w:t>
      </w:r>
      <w:r>
        <w:rPr>
          <w:rFonts w:ascii="Times New Roman" w:hAnsi="Times New Roman" w:cs="Times New Roman"/>
          <w:i/>
          <w:iCs/>
          <w:w w:val="0"/>
          <w:sz w:val="22"/>
          <w:szCs w:val="22"/>
        </w:rPr>
        <w:t>atribuídas pelo contrato à Administração relacionadas a desapropria</w:t>
      </w:r>
      <w:r>
        <w:rPr>
          <w:rFonts w:ascii="Times New Roman" w:hAnsi="Times New Roman" w:cs="Times New Roman"/>
          <w:i/>
          <w:iCs/>
          <w:w w:val="0"/>
          <w:sz w:val="22"/>
          <w:szCs w:val="22"/>
        </w:rPr>
        <w:t>ção, a desocupação de áreas públicas ou a licenciamento ambiental.</w:t>
      </w:r>
    </w:p>
    <w:p w:rsidR="00000000" w:rsidRDefault="003912EE">
      <w:pPr>
        <w:tabs>
          <w:tab w:val="left" w:pos="426"/>
          <w:tab w:val="left" w:pos="2524"/>
        </w:tabs>
        <w:ind w:firstLine="52"/>
        <w:jc w:val="both"/>
        <w:rPr>
          <w:rFonts w:ascii="Times New Roman" w:hAnsi="Times New Roman" w:cs="Times New Roman"/>
          <w:i/>
          <w:iCs/>
          <w:w w:val="0"/>
          <w:sz w:val="22"/>
          <w:szCs w:val="22"/>
        </w:rPr>
      </w:pPr>
      <w:r>
        <w:rPr>
          <w:i/>
          <w:iCs/>
          <w:spacing w:val="-1"/>
          <w:w w:val="99"/>
          <w:sz w:val="20"/>
          <w:szCs w:val="20"/>
          <w:lang w:val="pt-PT"/>
        </w:rPr>
        <w:t>VI-</w:t>
      </w:r>
      <w:r>
        <w:rPr>
          <w:i/>
          <w:iCs/>
          <w:spacing w:val="-1"/>
          <w:w w:val="99"/>
          <w:sz w:val="20"/>
          <w:szCs w:val="20"/>
          <w:lang w:val="pt-PT"/>
        </w:rPr>
        <w:tab/>
      </w:r>
      <w:r>
        <w:rPr>
          <w:rFonts w:ascii="Times New Roman" w:hAnsi="Times New Roman" w:cs="Times New Roman"/>
          <w:i/>
          <w:iCs/>
          <w:w w:val="0"/>
          <w:sz w:val="22"/>
          <w:szCs w:val="22"/>
        </w:rPr>
        <w:t>Para a extinção a que se referem os incisos II, III e IV do § 2º do art. 137º da Lei nº14.133, de 1 de abril de 2021, deverão ser observadas</w:t>
      </w:r>
      <w:r w:rsidR="005B3FC5">
        <w:rPr>
          <w:rFonts w:ascii="Times New Roman" w:hAnsi="Times New Roman" w:cs="Times New Roman"/>
          <w:i/>
          <w:iCs/>
          <w:w w:val="0"/>
          <w:sz w:val="22"/>
          <w:szCs w:val="22"/>
        </w:rPr>
        <w:t xml:space="preserve"> </w:t>
      </w:r>
      <w:r>
        <w:rPr>
          <w:rFonts w:ascii="Times New Roman" w:hAnsi="Times New Roman" w:cs="Times New Roman"/>
          <w:i/>
          <w:iCs/>
          <w:w w:val="0"/>
          <w:sz w:val="22"/>
          <w:szCs w:val="22"/>
        </w:rPr>
        <w:t>os incisos I e II do §3º</w:t>
      </w:r>
      <w:r w:rsidR="005B3FC5">
        <w:rPr>
          <w:rFonts w:ascii="Times New Roman" w:hAnsi="Times New Roman" w:cs="Times New Roman"/>
          <w:i/>
          <w:iCs/>
          <w:w w:val="0"/>
          <w:sz w:val="22"/>
          <w:szCs w:val="22"/>
        </w:rPr>
        <w:t xml:space="preserve"> </w:t>
      </w:r>
      <w:r>
        <w:rPr>
          <w:rFonts w:ascii="Times New Roman" w:hAnsi="Times New Roman" w:cs="Times New Roman"/>
          <w:i/>
          <w:iCs/>
          <w:w w:val="0"/>
          <w:sz w:val="22"/>
          <w:szCs w:val="22"/>
        </w:rPr>
        <w:t>do art</w:t>
      </w:r>
      <w:r w:rsidR="005B3FC5">
        <w:rPr>
          <w:rFonts w:ascii="Times New Roman" w:hAnsi="Times New Roman" w:cs="Times New Roman"/>
          <w:i/>
          <w:iCs/>
          <w:w w:val="0"/>
          <w:sz w:val="22"/>
          <w:szCs w:val="22"/>
        </w:rPr>
        <w:t xml:space="preserve"> </w:t>
      </w:r>
      <w:r>
        <w:rPr>
          <w:rFonts w:ascii="Times New Roman" w:hAnsi="Times New Roman" w:cs="Times New Roman"/>
          <w:i/>
          <w:iCs/>
          <w:w w:val="0"/>
          <w:sz w:val="22"/>
          <w:szCs w:val="22"/>
        </w:rPr>
        <w:t>.137º</w:t>
      </w:r>
      <w:r w:rsidR="005B3FC5">
        <w:rPr>
          <w:rFonts w:ascii="Times New Roman" w:hAnsi="Times New Roman" w:cs="Times New Roman"/>
          <w:i/>
          <w:iCs/>
          <w:w w:val="0"/>
          <w:sz w:val="22"/>
          <w:szCs w:val="22"/>
        </w:rPr>
        <w:t xml:space="preserve"> </w:t>
      </w:r>
      <w:r>
        <w:rPr>
          <w:rFonts w:ascii="Times New Roman" w:hAnsi="Times New Roman" w:cs="Times New Roman"/>
          <w:i/>
          <w:iCs/>
          <w:w w:val="0"/>
          <w:sz w:val="22"/>
          <w:szCs w:val="22"/>
        </w:rPr>
        <w:t>da mesma L</w:t>
      </w:r>
      <w:r>
        <w:rPr>
          <w:rFonts w:ascii="Times New Roman" w:hAnsi="Times New Roman" w:cs="Times New Roman"/>
          <w:i/>
          <w:iCs/>
          <w:w w:val="0"/>
          <w:sz w:val="22"/>
          <w:szCs w:val="22"/>
        </w:rPr>
        <w:t>ei.</w:t>
      </w:r>
    </w:p>
    <w:p w:rsidR="00000000" w:rsidRDefault="003912EE">
      <w:pPr>
        <w:tabs>
          <w:tab w:val="left" w:pos="426"/>
          <w:tab w:val="left" w:pos="2524"/>
        </w:tabs>
        <w:ind w:firstLine="52"/>
        <w:jc w:val="both"/>
        <w:rPr>
          <w:rFonts w:ascii="Times New Roman" w:hAnsi="Times New Roman" w:cs="Times New Roman"/>
          <w:i/>
          <w:iCs/>
          <w:w w:val="0"/>
          <w:sz w:val="22"/>
          <w:szCs w:val="22"/>
        </w:rPr>
      </w:pPr>
      <w:r>
        <w:rPr>
          <w:i/>
          <w:iCs/>
          <w:spacing w:val="-1"/>
          <w:w w:val="99"/>
          <w:sz w:val="20"/>
          <w:szCs w:val="20"/>
          <w:lang w:val="pt-PT"/>
        </w:rPr>
        <w:t>VII-</w:t>
      </w:r>
      <w:r>
        <w:rPr>
          <w:i/>
          <w:iCs/>
          <w:spacing w:val="-1"/>
          <w:w w:val="99"/>
          <w:sz w:val="20"/>
          <w:szCs w:val="20"/>
          <w:lang w:val="pt-PT"/>
        </w:rPr>
        <w:tab/>
      </w:r>
      <w:r>
        <w:rPr>
          <w:rFonts w:ascii="Times New Roman" w:hAnsi="Times New Roman" w:cs="Times New Roman"/>
          <w:i/>
          <w:iCs/>
          <w:w w:val="0"/>
          <w:sz w:val="22"/>
          <w:szCs w:val="22"/>
        </w:rPr>
        <w:t>Os casos de rescisão serão formalmente motivados nos autos do processo, assegurado o contraditório e a ampla defesa.</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22.12</w:t>
      </w:r>
      <w:r>
        <w:rPr>
          <w:rFonts w:ascii="Times New Roman" w:hAnsi="Times New Roman" w:cs="Times New Roman"/>
          <w:w w:val="0"/>
          <w:sz w:val="22"/>
          <w:szCs w:val="22"/>
        </w:rPr>
        <w:tab/>
        <w:t>A rescisão do contrato poderá ser:</w:t>
      </w:r>
    </w:p>
    <w:p w:rsidR="00000000" w:rsidRDefault="003912EE">
      <w:pPr>
        <w:tabs>
          <w:tab w:val="left" w:pos="709"/>
          <w:tab w:val="left" w:pos="2238"/>
        </w:tabs>
        <w:jc w:val="both"/>
        <w:rPr>
          <w:rFonts w:ascii="Times New Roman" w:hAnsi="Times New Roman" w:cs="Times New Roman"/>
          <w:w w:val="0"/>
          <w:sz w:val="22"/>
          <w:szCs w:val="22"/>
        </w:rPr>
      </w:pPr>
      <w:r>
        <w:rPr>
          <w:rFonts w:ascii="Times New Roman" w:hAnsi="Times New Roman" w:cs="Times New Roman"/>
          <w:w w:val="0"/>
          <w:sz w:val="22"/>
          <w:szCs w:val="22"/>
        </w:rPr>
        <w:t>I- Determinada por ato unilateral e escrito da Administração, exceto no caso de descumpri</w:t>
      </w:r>
      <w:r>
        <w:rPr>
          <w:rFonts w:ascii="Times New Roman" w:hAnsi="Times New Roman" w:cs="Times New Roman"/>
          <w:w w:val="0"/>
          <w:sz w:val="22"/>
          <w:szCs w:val="22"/>
        </w:rPr>
        <w:t>mento decorrente de sua própria conduta;</w:t>
      </w:r>
    </w:p>
    <w:p w:rsidR="00000000" w:rsidRDefault="003912EE">
      <w:pPr>
        <w:tabs>
          <w:tab w:val="left" w:pos="709"/>
          <w:tab w:val="left" w:pos="2238"/>
        </w:tabs>
        <w:jc w:val="both"/>
        <w:rPr>
          <w:rFonts w:ascii="Times New Roman" w:hAnsi="Times New Roman" w:cs="Times New Roman"/>
          <w:w w:val="0"/>
          <w:sz w:val="22"/>
          <w:szCs w:val="22"/>
        </w:rPr>
      </w:pPr>
      <w:r>
        <w:rPr>
          <w:rFonts w:ascii="Times New Roman" w:hAnsi="Times New Roman" w:cs="Times New Roman"/>
          <w:w w:val="0"/>
          <w:sz w:val="22"/>
          <w:szCs w:val="22"/>
        </w:rPr>
        <w:t>II- consensual, por acordo entre as partes, por conciliação, por mediação ou por comitê de resolução de disputas, desde que haja interesse da Administração;</w:t>
      </w:r>
    </w:p>
    <w:p w:rsidR="00000000" w:rsidRDefault="003912EE">
      <w:pPr>
        <w:tabs>
          <w:tab w:val="left" w:pos="709"/>
          <w:tab w:val="left" w:pos="2238"/>
        </w:tabs>
        <w:jc w:val="both"/>
        <w:rPr>
          <w:rFonts w:ascii="Times New Roman" w:hAnsi="Times New Roman" w:cs="Times New Roman"/>
          <w:w w:val="0"/>
          <w:sz w:val="22"/>
          <w:szCs w:val="22"/>
        </w:rPr>
      </w:pPr>
      <w:r>
        <w:rPr>
          <w:rFonts w:ascii="Times New Roman" w:hAnsi="Times New Roman" w:cs="Times New Roman"/>
          <w:w w:val="0"/>
          <w:sz w:val="22"/>
          <w:szCs w:val="22"/>
        </w:rPr>
        <w:t>III- Determinada por decisão arbitral, em decorrência de c</w:t>
      </w:r>
      <w:r>
        <w:rPr>
          <w:rFonts w:ascii="Times New Roman" w:hAnsi="Times New Roman" w:cs="Times New Roman"/>
          <w:w w:val="0"/>
          <w:sz w:val="22"/>
          <w:szCs w:val="22"/>
        </w:rPr>
        <w:t>láusula compromissória ou compromisso arbitral, ou por decisão judicial.</w:t>
      </w:r>
    </w:p>
    <w:p w:rsidR="00000000" w:rsidRDefault="003912EE">
      <w:pPr>
        <w:tabs>
          <w:tab w:val="left" w:pos="426"/>
        </w:tabs>
        <w:spacing w:before="233"/>
        <w:jc w:val="both"/>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23.</w:t>
      </w:r>
      <w:r>
        <w:rPr>
          <w:rFonts w:ascii="Times New Roman" w:hAnsi="Times New Roman" w:cs="Times New Roman"/>
          <w:b/>
          <w:bCs/>
          <w:w w:val="0"/>
          <w:sz w:val="22"/>
          <w:szCs w:val="22"/>
          <w:lang w:val="pt-PT"/>
        </w:rPr>
        <w:tab/>
        <w:t>DO PRAZO DE ENTREGA</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23.1</w:t>
      </w:r>
      <w:r>
        <w:rPr>
          <w:rFonts w:ascii="Times New Roman" w:hAnsi="Times New Roman" w:cs="Times New Roman"/>
          <w:w w:val="0"/>
          <w:sz w:val="22"/>
          <w:szCs w:val="22"/>
        </w:rPr>
        <w:tab/>
        <w:t>Os serviços deverão ser entregues a partir da publicação do contrato até findar a vigência do mesmo.</w:t>
      </w:r>
    </w:p>
    <w:p w:rsidR="00000000" w:rsidRDefault="003912EE">
      <w:pPr>
        <w:tabs>
          <w:tab w:val="left" w:pos="567"/>
        </w:tabs>
        <w:spacing w:before="1"/>
        <w:jc w:val="both"/>
        <w:rPr>
          <w:rFonts w:ascii="Times New Roman" w:hAnsi="Times New Roman" w:cs="Times New Roman"/>
          <w:w w:val="0"/>
          <w:sz w:val="22"/>
          <w:szCs w:val="22"/>
        </w:rPr>
      </w:pPr>
      <w:r>
        <w:rPr>
          <w:rFonts w:ascii="Times New Roman" w:hAnsi="Times New Roman" w:cs="Times New Roman"/>
          <w:w w:val="0"/>
          <w:sz w:val="22"/>
          <w:szCs w:val="22"/>
        </w:rPr>
        <w:t>23.2</w:t>
      </w:r>
      <w:r>
        <w:rPr>
          <w:rFonts w:ascii="Times New Roman" w:hAnsi="Times New Roman" w:cs="Times New Roman"/>
          <w:w w:val="0"/>
          <w:sz w:val="22"/>
          <w:szCs w:val="22"/>
        </w:rPr>
        <w:tab/>
        <w:t>A não execução do objeto será motivo de aplicaçã</w:t>
      </w:r>
      <w:r>
        <w:rPr>
          <w:rFonts w:ascii="Times New Roman" w:hAnsi="Times New Roman" w:cs="Times New Roman"/>
          <w:w w:val="0"/>
          <w:sz w:val="22"/>
          <w:szCs w:val="22"/>
        </w:rPr>
        <w:t>o das penalidades previstas neste edital, bem como nas sanções elencadas no Instrumento Convocatório do Pregão,e ainda conforme regea Lei nº 14.133, de1deabrilde2021.</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23.3</w:t>
      </w:r>
      <w:r>
        <w:rPr>
          <w:rFonts w:ascii="Times New Roman" w:hAnsi="Times New Roman" w:cs="Times New Roman"/>
          <w:w w:val="0"/>
          <w:sz w:val="22"/>
          <w:szCs w:val="22"/>
        </w:rPr>
        <w:tab/>
        <w:t>Os itens/serviços serão recebidos provisoriamente no prazo de 02 (dois) dias,pelo(a)</w:t>
      </w:r>
      <w:r>
        <w:rPr>
          <w:rFonts w:ascii="Times New Roman" w:hAnsi="Times New Roman" w:cs="Times New Roman"/>
          <w:w w:val="0"/>
          <w:sz w:val="22"/>
          <w:szCs w:val="22"/>
        </w:rPr>
        <w:t xml:space="preserve"> responsável pelo acompanhamento e fiscalização do contrato, para efeito de posterior verificação de sua conformidade </w:t>
      </w:r>
      <w:r>
        <w:rPr>
          <w:rFonts w:ascii="Times New Roman" w:hAnsi="Times New Roman" w:cs="Times New Roman"/>
          <w:w w:val="0"/>
          <w:sz w:val="22"/>
          <w:szCs w:val="22"/>
        </w:rPr>
        <w:lastRenderedPageBreak/>
        <w:t>com as especificações constantes nesteTermo de Referência e na proposta.</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23.4</w:t>
      </w:r>
      <w:r>
        <w:rPr>
          <w:rFonts w:ascii="Times New Roman" w:hAnsi="Times New Roman" w:cs="Times New Roman"/>
          <w:w w:val="0"/>
          <w:sz w:val="22"/>
          <w:szCs w:val="22"/>
        </w:rPr>
        <w:tab/>
        <w:t>Os itens poderão ser rejeitados, no todo ou em parte, quando</w:t>
      </w:r>
      <w:r>
        <w:rPr>
          <w:rFonts w:ascii="Times New Roman" w:hAnsi="Times New Roman" w:cs="Times New Roman"/>
          <w:w w:val="0"/>
          <w:sz w:val="22"/>
          <w:szCs w:val="22"/>
        </w:rPr>
        <w:t xml:space="preserve"> em desacordo com as especificações constantes neste Termo de Referência e naproposta, devendo ser substituídos no prazo de02 (dois) dias, a contar da notificação da contratada, às suas custas, sem prejuízo da aplicação das penalidades.</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23.5</w:t>
      </w:r>
      <w:r>
        <w:rPr>
          <w:rFonts w:ascii="Times New Roman" w:hAnsi="Times New Roman" w:cs="Times New Roman"/>
          <w:w w:val="0"/>
          <w:sz w:val="22"/>
          <w:szCs w:val="22"/>
        </w:rPr>
        <w:tab/>
        <w:t xml:space="preserve"> Os produtos s</w:t>
      </w:r>
      <w:r>
        <w:rPr>
          <w:rFonts w:ascii="Times New Roman" w:hAnsi="Times New Roman" w:cs="Times New Roman"/>
          <w:w w:val="0"/>
          <w:sz w:val="22"/>
          <w:szCs w:val="22"/>
        </w:rPr>
        <w:t xml:space="preserve">erão recebidos definitivamente no prazo de </w:t>
      </w:r>
      <w:r>
        <w:rPr>
          <w:rFonts w:ascii="Times New Roman" w:hAnsi="Times New Roman" w:cs="Times New Roman"/>
          <w:b/>
          <w:bCs/>
          <w:w w:val="0"/>
          <w:sz w:val="22"/>
          <w:szCs w:val="22"/>
        </w:rPr>
        <w:t>02 (dois) dias</w:t>
      </w:r>
      <w:r>
        <w:rPr>
          <w:rFonts w:ascii="Times New Roman" w:hAnsi="Times New Roman" w:cs="Times New Roman"/>
          <w:w w:val="0"/>
          <w:sz w:val="22"/>
          <w:szCs w:val="22"/>
        </w:rPr>
        <w:t>, contados do recebimento provisório, após a verificação da qualidade e quantidade do material e consequente aceitação mediante termo circunstanciado.</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23.6</w:t>
      </w:r>
      <w:r>
        <w:rPr>
          <w:rFonts w:ascii="Times New Roman" w:hAnsi="Times New Roman" w:cs="Times New Roman"/>
          <w:w w:val="0"/>
          <w:sz w:val="22"/>
          <w:szCs w:val="22"/>
        </w:rPr>
        <w:tab/>
        <w:t>Na hipótese de a verificação a que se refer</w:t>
      </w:r>
      <w:r>
        <w:rPr>
          <w:rFonts w:ascii="Times New Roman" w:hAnsi="Times New Roman" w:cs="Times New Roman"/>
          <w:w w:val="0"/>
          <w:sz w:val="22"/>
          <w:szCs w:val="22"/>
        </w:rPr>
        <w:t>e o subitem anterior não ser procedida dentro do prazo fixado, reputar-se-á como realizada, consumando-se o recebimento definitivo no dia do esgotamento do prazo.</w:t>
      </w:r>
    </w:p>
    <w:p w:rsidR="00000000" w:rsidRDefault="003912EE">
      <w:pPr>
        <w:tabs>
          <w:tab w:val="left" w:pos="567"/>
        </w:tabs>
        <w:jc w:val="both"/>
        <w:rPr>
          <w:rFonts w:ascii="Times New Roman" w:hAnsi="Times New Roman" w:cs="Times New Roman"/>
          <w:w w:val="0"/>
          <w:sz w:val="22"/>
          <w:szCs w:val="22"/>
        </w:rPr>
      </w:pPr>
      <w:r>
        <w:rPr>
          <w:rFonts w:ascii="Times New Roman" w:hAnsi="Times New Roman" w:cs="Times New Roman"/>
          <w:w w:val="0"/>
          <w:sz w:val="22"/>
          <w:szCs w:val="22"/>
        </w:rPr>
        <w:t>23.7</w:t>
      </w:r>
      <w:r>
        <w:rPr>
          <w:rFonts w:ascii="Times New Roman" w:hAnsi="Times New Roman" w:cs="Times New Roman"/>
          <w:w w:val="0"/>
          <w:sz w:val="22"/>
          <w:szCs w:val="22"/>
        </w:rPr>
        <w:tab/>
        <w:t xml:space="preserve"> O recebimento provisório ou definitivo do objeto não exclui a responsabilidade da contr</w:t>
      </w:r>
      <w:r>
        <w:rPr>
          <w:rFonts w:ascii="Times New Roman" w:hAnsi="Times New Roman" w:cs="Times New Roman"/>
          <w:w w:val="0"/>
          <w:sz w:val="22"/>
          <w:szCs w:val="22"/>
        </w:rPr>
        <w:t>atada pelos prejuízos resultantes da incorreta execução do contrato.</w:t>
      </w:r>
    </w:p>
    <w:p w:rsidR="00000000" w:rsidRDefault="003912EE">
      <w:pPr>
        <w:tabs>
          <w:tab w:val="left" w:pos="709"/>
        </w:tabs>
        <w:spacing w:before="92"/>
        <w:jc w:val="both"/>
        <w:rPr>
          <w:rFonts w:ascii="Times New Roman" w:hAnsi="Times New Roman" w:cs="Times New Roman"/>
          <w:w w:val="0"/>
          <w:sz w:val="22"/>
          <w:szCs w:val="22"/>
        </w:rPr>
      </w:pPr>
      <w:r>
        <w:rPr>
          <w:rFonts w:ascii="Times New Roman" w:hAnsi="Times New Roman" w:cs="Times New Roman"/>
          <w:w w:val="0"/>
          <w:sz w:val="22"/>
          <w:szCs w:val="22"/>
        </w:rPr>
        <w:t>23.8</w:t>
      </w:r>
      <w:r>
        <w:rPr>
          <w:rFonts w:ascii="Times New Roman" w:hAnsi="Times New Roman" w:cs="Times New Roman"/>
          <w:w w:val="0"/>
          <w:sz w:val="22"/>
          <w:szCs w:val="22"/>
        </w:rPr>
        <w:tab/>
        <w:t>O FORNECEDOR deverá cumprir rigorosamente com os prazos, devendo oobjeto ser de boa qualidade, obedecendo rigorosamente às normas e legislações pertinentes ao objeto ora licitado.</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spacing w:val="-1"/>
          <w:w w:val="0"/>
          <w:sz w:val="22"/>
          <w:szCs w:val="22"/>
        </w:rPr>
        <w:t>23</w:t>
      </w:r>
      <w:r>
        <w:rPr>
          <w:rFonts w:ascii="Times New Roman" w:hAnsi="Times New Roman" w:cs="Times New Roman"/>
          <w:spacing w:val="-1"/>
          <w:w w:val="0"/>
          <w:sz w:val="22"/>
          <w:szCs w:val="22"/>
        </w:rPr>
        <w:t>.9</w:t>
      </w:r>
      <w:r>
        <w:rPr>
          <w:rFonts w:ascii="Times New Roman" w:hAnsi="Times New Roman" w:cs="Times New Roman"/>
          <w:spacing w:val="-1"/>
          <w:w w:val="0"/>
          <w:sz w:val="22"/>
          <w:szCs w:val="22"/>
        </w:rPr>
        <w:tab/>
        <w:t xml:space="preserve">A empresa </w:t>
      </w:r>
      <w:r>
        <w:rPr>
          <w:rFonts w:ascii="Times New Roman" w:hAnsi="Times New Roman" w:cs="Times New Roman"/>
          <w:w w:val="0"/>
          <w:sz w:val="22"/>
          <w:szCs w:val="22"/>
        </w:rPr>
        <w:t>Contratada deverá manter em estoque quantidades suficientes para o pronto atendimento das necessidades da Administração Pública, tendo em vista que o seu descumprimento acarretará sanções administrativas previstas em termo de referência, inclu</w:t>
      </w:r>
      <w:r>
        <w:rPr>
          <w:rFonts w:ascii="Times New Roman" w:hAnsi="Times New Roman" w:cs="Times New Roman"/>
          <w:w w:val="0"/>
          <w:sz w:val="22"/>
          <w:szCs w:val="22"/>
        </w:rPr>
        <w:t>sive sanções de natureza pecuniária.</w:t>
      </w:r>
    </w:p>
    <w:p w:rsidR="00000000" w:rsidRDefault="003912EE">
      <w:pPr>
        <w:tabs>
          <w:tab w:val="left" w:pos="709"/>
        </w:tabs>
        <w:spacing w:before="1"/>
        <w:jc w:val="both"/>
        <w:rPr>
          <w:rFonts w:ascii="Times New Roman" w:hAnsi="Times New Roman" w:cs="Times New Roman"/>
          <w:w w:val="0"/>
          <w:sz w:val="22"/>
          <w:szCs w:val="22"/>
        </w:rPr>
      </w:pPr>
      <w:r>
        <w:rPr>
          <w:rFonts w:ascii="Times New Roman" w:hAnsi="Times New Roman" w:cs="Times New Roman"/>
          <w:w w:val="0"/>
          <w:sz w:val="22"/>
          <w:szCs w:val="22"/>
        </w:rPr>
        <w:t>23.10</w:t>
      </w:r>
      <w:r>
        <w:rPr>
          <w:rFonts w:ascii="Times New Roman" w:hAnsi="Times New Roman" w:cs="Times New Roman"/>
          <w:w w:val="0"/>
          <w:sz w:val="22"/>
          <w:szCs w:val="22"/>
        </w:rPr>
        <w:tab/>
        <w:t>Os fatos dispostos no item 21.9. poderá ensejar, quando houver prejuízo de fato ou implicar em potencial prejuízo iminente à administração, ela poderá Cancelar o Registro do fornecedor, ou Rescindir Unilateralment</w:t>
      </w:r>
      <w:r>
        <w:rPr>
          <w:rFonts w:ascii="Times New Roman" w:hAnsi="Times New Roman" w:cs="Times New Roman"/>
          <w:w w:val="0"/>
          <w:sz w:val="22"/>
          <w:szCs w:val="22"/>
        </w:rPr>
        <w:t xml:space="preserve">e o Instrumento de Contrato, assegurada defesa prévia, independente de processo administrativo sancionatório, uma vez que o cancelamento ou a rescisão contratual não possui natureza sancionatório, sem prejuízo das sanções dispostas noTermo de Referência e </w:t>
      </w:r>
      <w:r>
        <w:rPr>
          <w:rFonts w:ascii="Times New Roman" w:hAnsi="Times New Roman" w:cs="Times New Roman"/>
          <w:w w:val="0"/>
          <w:sz w:val="22"/>
          <w:szCs w:val="22"/>
        </w:rPr>
        <w:t>Instrumento de Contrato.</w:t>
      </w:r>
    </w:p>
    <w:p w:rsidR="00000000" w:rsidRDefault="003912EE">
      <w:pPr>
        <w:tabs>
          <w:tab w:val="left" w:pos="709"/>
        </w:tabs>
        <w:jc w:val="both"/>
        <w:rPr>
          <w:rFonts w:ascii="Times New Roman" w:hAnsi="Times New Roman" w:cs="Times New Roman"/>
          <w:w w:val="0"/>
          <w:sz w:val="22"/>
          <w:szCs w:val="22"/>
        </w:rPr>
      </w:pPr>
      <w:r>
        <w:rPr>
          <w:rFonts w:ascii="Times New Roman" w:hAnsi="Times New Roman" w:cs="Times New Roman"/>
          <w:w w:val="0"/>
          <w:sz w:val="22"/>
          <w:szCs w:val="22"/>
        </w:rPr>
        <w:t>23.11</w:t>
      </w:r>
      <w:r>
        <w:rPr>
          <w:rFonts w:ascii="Times New Roman" w:hAnsi="Times New Roman" w:cs="Times New Roman"/>
          <w:w w:val="0"/>
          <w:sz w:val="22"/>
          <w:szCs w:val="22"/>
        </w:rPr>
        <w:tab/>
        <w:t>Todas as despesas e custos diretos e indiretos necessários à disposição ou fornecimento dos produtos correrão inteira e exclusivamente por conta do contratado.</w:t>
      </w:r>
    </w:p>
    <w:p w:rsidR="00000000" w:rsidRDefault="003912EE">
      <w:pPr>
        <w:tabs>
          <w:tab w:val="left" w:pos="709"/>
        </w:tabs>
        <w:jc w:val="both"/>
        <w:rPr>
          <w:rFonts w:ascii="Times New Roman" w:hAnsi="Times New Roman" w:cs="Times New Roman"/>
          <w:w w:val="0"/>
          <w:sz w:val="22"/>
          <w:szCs w:val="22"/>
          <w:lang w:val="pt-PT"/>
        </w:rPr>
      </w:pPr>
      <w:r>
        <w:rPr>
          <w:rFonts w:ascii="Times New Roman" w:hAnsi="Times New Roman" w:cs="Times New Roman"/>
          <w:spacing w:val="-1"/>
          <w:w w:val="0"/>
          <w:sz w:val="22"/>
          <w:szCs w:val="22"/>
          <w:lang w:val="pt-PT"/>
        </w:rPr>
        <w:t>23.14.O recebimento</w:t>
      </w:r>
      <w:r>
        <w:rPr>
          <w:rFonts w:ascii="Times New Roman" w:hAnsi="Times New Roman" w:cs="Times New Roman"/>
          <w:w w:val="0"/>
          <w:sz w:val="22"/>
          <w:szCs w:val="22"/>
          <w:lang w:val="pt-PT"/>
        </w:rPr>
        <w:t xml:space="preserve"> provisório dar-se-á se satisfeitas as seguint</w:t>
      </w:r>
      <w:r>
        <w:rPr>
          <w:rFonts w:ascii="Times New Roman" w:hAnsi="Times New Roman" w:cs="Times New Roman"/>
          <w:w w:val="0"/>
          <w:sz w:val="22"/>
          <w:szCs w:val="22"/>
          <w:lang w:val="pt-PT"/>
        </w:rPr>
        <w:t>es condições:</w:t>
      </w:r>
    </w:p>
    <w:p w:rsidR="00000000" w:rsidRDefault="003912EE">
      <w:pPr>
        <w:widowControl/>
        <w:jc w:val="both"/>
        <w:rPr>
          <w:rFonts w:ascii="Times New Roman" w:hAnsi="Times New Roman" w:cs="Times New Roman"/>
          <w:w w:val="0"/>
          <w:sz w:val="22"/>
          <w:szCs w:val="22"/>
        </w:rPr>
      </w:pPr>
      <w:r>
        <w:rPr>
          <w:rFonts w:ascii="Times New Roman" w:hAnsi="Times New Roman" w:cs="Times New Roman"/>
          <w:w w:val="0"/>
          <w:sz w:val="22"/>
          <w:szCs w:val="22"/>
        </w:rPr>
        <w:t>a) Os</w:t>
      </w:r>
      <w:r>
        <w:rPr>
          <w:rFonts w:ascii="Times New Roman" w:hAnsi="Times New Roman" w:cs="Times New Roman"/>
          <w:w w:val="0"/>
          <w:sz w:val="22"/>
          <w:szCs w:val="22"/>
        </w:rPr>
        <w:tab/>
        <w:t xml:space="preserve">produtos deverão ser entregues devidamente </w:t>
      </w:r>
      <w:r>
        <w:rPr>
          <w:rFonts w:ascii="Times New Roman" w:hAnsi="Times New Roman" w:cs="Times New Roman"/>
          <w:spacing w:val="-1"/>
          <w:w w:val="0"/>
          <w:sz w:val="22"/>
          <w:szCs w:val="22"/>
        </w:rPr>
        <w:t xml:space="preserve">embalados, </w:t>
      </w:r>
      <w:r>
        <w:rPr>
          <w:rFonts w:ascii="Times New Roman" w:hAnsi="Times New Roman" w:cs="Times New Roman"/>
          <w:w w:val="0"/>
          <w:sz w:val="22"/>
          <w:szCs w:val="22"/>
        </w:rPr>
        <w:t xml:space="preserve">acondicionados </w:t>
      </w:r>
      <w:r>
        <w:rPr>
          <w:rFonts w:ascii="Times New Roman" w:hAnsi="Times New Roman" w:cs="Times New Roman"/>
          <w:spacing w:val="-1"/>
          <w:w w:val="0"/>
          <w:sz w:val="22"/>
          <w:szCs w:val="22"/>
        </w:rPr>
        <w:t xml:space="preserve">e </w:t>
      </w:r>
      <w:r>
        <w:rPr>
          <w:rFonts w:ascii="Times New Roman" w:hAnsi="Times New Roman" w:cs="Times New Roman"/>
          <w:w w:val="0"/>
          <w:sz w:val="22"/>
          <w:szCs w:val="22"/>
        </w:rPr>
        <w:t>identificados;</w:t>
      </w:r>
    </w:p>
    <w:p w:rsidR="00000000" w:rsidRDefault="003912EE">
      <w:pPr>
        <w:tabs>
          <w:tab w:val="left" w:pos="1602"/>
        </w:tabs>
        <w:spacing w:before="1"/>
        <w:jc w:val="both"/>
        <w:rPr>
          <w:rFonts w:ascii="Times New Roman" w:hAnsi="Times New Roman" w:cs="Times New Roman"/>
          <w:w w:val="0"/>
          <w:sz w:val="22"/>
          <w:szCs w:val="22"/>
          <w:lang w:val="pt-PT"/>
        </w:rPr>
      </w:pPr>
      <w:r>
        <w:rPr>
          <w:rFonts w:ascii="Times New Roman" w:hAnsi="Times New Roman" w:cs="Times New Roman"/>
          <w:w w:val="0"/>
          <w:sz w:val="22"/>
          <w:szCs w:val="22"/>
          <w:lang w:val="pt-PT"/>
        </w:rPr>
        <w:t>b) Quantidades dos produtos em conformidade com a Autorização de Compras;</w:t>
      </w:r>
    </w:p>
    <w:p w:rsidR="00000000" w:rsidRDefault="003912EE">
      <w:pPr>
        <w:widowControl/>
        <w:tabs>
          <w:tab w:val="left" w:pos="1463"/>
        </w:tabs>
        <w:jc w:val="both"/>
        <w:rPr>
          <w:rFonts w:ascii="Times New Roman" w:hAnsi="Times New Roman" w:cs="Times New Roman"/>
          <w:w w:val="0"/>
          <w:sz w:val="22"/>
          <w:szCs w:val="22"/>
        </w:rPr>
      </w:pPr>
      <w:r>
        <w:rPr>
          <w:rFonts w:ascii="Times New Roman" w:hAnsi="Times New Roman" w:cs="Times New Roman"/>
          <w:w w:val="0"/>
          <w:sz w:val="22"/>
          <w:szCs w:val="22"/>
        </w:rPr>
        <w:t>c) No prazo, local e horário de entrega previstos neste termo de referência.</w:t>
      </w:r>
    </w:p>
    <w:p w:rsidR="00000000" w:rsidRDefault="003912EE">
      <w:pPr>
        <w:tabs>
          <w:tab w:val="left" w:pos="567"/>
        </w:tabs>
        <w:jc w:val="both"/>
        <w:rPr>
          <w:rFonts w:ascii="Times New Roman" w:hAnsi="Times New Roman" w:cs="Times New Roman"/>
          <w:w w:val="0"/>
          <w:sz w:val="22"/>
          <w:szCs w:val="22"/>
          <w:lang w:val="pt-PT"/>
        </w:rPr>
      </w:pPr>
      <w:r>
        <w:rPr>
          <w:rFonts w:ascii="Times New Roman" w:hAnsi="Times New Roman" w:cs="Times New Roman"/>
          <w:w w:val="0"/>
          <w:sz w:val="22"/>
          <w:szCs w:val="22"/>
          <w:lang w:val="pt-PT"/>
        </w:rPr>
        <w:t>23.15 O recebimento definitivo dos produtos dar-se-á após:</w:t>
      </w:r>
    </w:p>
    <w:p w:rsidR="00000000" w:rsidRDefault="003912EE">
      <w:pPr>
        <w:widowControl/>
        <w:tabs>
          <w:tab w:val="left" w:pos="1504"/>
        </w:tabs>
        <w:jc w:val="both"/>
        <w:rPr>
          <w:rFonts w:ascii="Times New Roman" w:hAnsi="Times New Roman" w:cs="Times New Roman"/>
          <w:w w:val="0"/>
          <w:sz w:val="22"/>
          <w:szCs w:val="22"/>
        </w:rPr>
      </w:pPr>
      <w:r>
        <w:rPr>
          <w:rFonts w:ascii="Times New Roman" w:hAnsi="Times New Roman" w:cs="Times New Roman"/>
          <w:w w:val="0"/>
          <w:sz w:val="22"/>
          <w:szCs w:val="22"/>
        </w:rPr>
        <w:t>a) Verificação física para constatar a integridade dos mesmos;</w:t>
      </w:r>
    </w:p>
    <w:p w:rsidR="00000000" w:rsidRDefault="003912EE">
      <w:pPr>
        <w:tabs>
          <w:tab w:val="left" w:pos="1614"/>
        </w:tabs>
        <w:jc w:val="both"/>
        <w:rPr>
          <w:rFonts w:ascii="Times New Roman" w:hAnsi="Times New Roman" w:cs="Times New Roman"/>
          <w:w w:val="0"/>
          <w:sz w:val="22"/>
          <w:szCs w:val="22"/>
          <w:lang w:val="pt-PT"/>
        </w:rPr>
      </w:pPr>
      <w:r>
        <w:rPr>
          <w:rFonts w:ascii="Times New Roman" w:hAnsi="Times New Roman" w:cs="Times New Roman"/>
          <w:w w:val="0"/>
          <w:sz w:val="22"/>
          <w:szCs w:val="22"/>
          <w:lang w:val="pt-PT"/>
        </w:rPr>
        <w:t>b) Verificação da conformidade com as quantidades e especificações constantes deste termo dereferência.</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r>
        <w:rPr>
          <w:spacing w:val="-1"/>
          <w:w w:val="0"/>
          <w:sz w:val="22"/>
          <w:szCs w:val="22"/>
        </w:rPr>
        <w:t xml:space="preserve">23.16 </w:t>
      </w:r>
      <w:r>
        <w:rPr>
          <w:spacing w:val="-43"/>
          <w:w w:val="0"/>
          <w:sz w:val="22"/>
          <w:szCs w:val="22"/>
        </w:rPr>
        <w:t xml:space="preserve">O    </w:t>
      </w:r>
      <w:r>
        <w:rPr>
          <w:spacing w:val="-1"/>
          <w:w w:val="0"/>
          <w:sz w:val="22"/>
          <w:szCs w:val="22"/>
        </w:rPr>
        <w:t>FORNECEDOR</w:t>
      </w:r>
      <w:r>
        <w:rPr>
          <w:w w:val="0"/>
          <w:sz w:val="22"/>
          <w:szCs w:val="22"/>
        </w:rPr>
        <w:t xml:space="preserve"> deverá</w:t>
      </w:r>
      <w:r>
        <w:rPr>
          <w:w w:val="0"/>
          <w:sz w:val="22"/>
          <w:szCs w:val="22"/>
        </w:rPr>
        <w:t xml:space="preserve"> cumprir rigorosamente com os prazos.</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r>
        <w:rPr>
          <w:spacing w:val="-1"/>
          <w:w w:val="0"/>
          <w:sz w:val="22"/>
          <w:szCs w:val="22"/>
        </w:rPr>
        <w:t>23.17 Os produtos deverão ser</w:t>
      </w:r>
      <w:r>
        <w:rPr>
          <w:w w:val="0"/>
          <w:sz w:val="22"/>
          <w:szCs w:val="22"/>
        </w:rPr>
        <w:t xml:space="preserve"> de1ª (qualidade) e atender a legislação vigente</w:t>
      </w:r>
    </w:p>
    <w:p w:rsidR="00000000" w:rsidRDefault="003912EE">
      <w:pPr>
        <w:widowControl/>
        <w:tabs>
          <w:tab w:val="left" w:pos="288"/>
          <w:tab w:val="left" w:pos="426"/>
          <w:tab w:val="left" w:pos="1008"/>
          <w:tab w:val="left" w:pos="1728"/>
          <w:tab w:val="left" w:pos="2448"/>
          <w:tab w:val="left" w:pos="3168"/>
          <w:tab w:val="left" w:pos="3888"/>
          <w:tab w:val="left" w:pos="4608"/>
          <w:tab w:val="left" w:pos="5328"/>
          <w:tab w:val="left" w:pos="6048"/>
          <w:tab w:val="left" w:pos="6768"/>
        </w:tabs>
        <w:jc w:val="both"/>
        <w:rPr>
          <w:w w:val="0"/>
          <w:sz w:val="22"/>
          <w:szCs w:val="22"/>
        </w:rPr>
      </w:pPr>
      <w:r>
        <w:rPr>
          <w:spacing w:val="-1"/>
          <w:w w:val="0"/>
          <w:sz w:val="22"/>
          <w:szCs w:val="22"/>
        </w:rPr>
        <w:t>23.18 O recebimento definitivo não</w:t>
      </w:r>
      <w:r>
        <w:rPr>
          <w:w w:val="0"/>
          <w:sz w:val="22"/>
          <w:szCs w:val="22"/>
        </w:rPr>
        <w:t xml:space="preserve"> isenta a empresa de responsabilidades futuras quanto à qualidade dos materiais entregues.</w:t>
      </w:r>
    </w:p>
    <w:p w:rsidR="00000000" w:rsidRDefault="003912EE">
      <w:pPr>
        <w:widowControl/>
        <w:tabs>
          <w:tab w:val="left" w:pos="426"/>
          <w:tab w:val="left" w:pos="1182"/>
        </w:tabs>
        <w:jc w:val="both"/>
        <w:rPr>
          <w:rFonts w:ascii="Times New Roman" w:hAnsi="Times New Roman" w:cs="Times New Roman"/>
          <w:w w:val="0"/>
          <w:sz w:val="22"/>
          <w:szCs w:val="22"/>
        </w:rPr>
      </w:pPr>
      <w:r>
        <w:rPr>
          <w:rFonts w:ascii="Times New Roman" w:hAnsi="Times New Roman" w:cs="Times New Roman"/>
          <w:w w:val="0"/>
          <w:sz w:val="22"/>
          <w:szCs w:val="22"/>
        </w:rPr>
        <w:t>23.19 Só serã</w:t>
      </w:r>
      <w:r>
        <w:rPr>
          <w:rFonts w:ascii="Times New Roman" w:hAnsi="Times New Roman" w:cs="Times New Roman"/>
          <w:w w:val="0"/>
          <w:sz w:val="22"/>
          <w:szCs w:val="22"/>
        </w:rPr>
        <w:t>o aceitos os produtos que estiverem de acordo com as especificaçõesexigidas, estando sua aceitação condicionada à devida fiscalização dos agentescompetentes. Não serão aceitos materiais cujos preços unitários excedam o valorlicitado. Não serão aceitos mate</w:t>
      </w:r>
      <w:r>
        <w:rPr>
          <w:rFonts w:ascii="Times New Roman" w:hAnsi="Times New Roman" w:cs="Times New Roman"/>
          <w:w w:val="0"/>
          <w:sz w:val="22"/>
          <w:szCs w:val="22"/>
        </w:rPr>
        <w:t>riais/serviços cujas condições de armazenamento</w:t>
      </w:r>
      <w:r>
        <w:rPr>
          <w:rFonts w:ascii="Times New Roman" w:hAnsi="Times New Roman" w:cs="Times New Roman"/>
          <w:spacing w:val="-64"/>
          <w:w w:val="0"/>
          <w:sz w:val="22"/>
          <w:szCs w:val="22"/>
        </w:rPr>
        <w:t xml:space="preserve"> e </w:t>
      </w:r>
      <w:r>
        <w:rPr>
          <w:rFonts w:ascii="Times New Roman" w:hAnsi="Times New Roman" w:cs="Times New Roman"/>
          <w:w w:val="0"/>
          <w:sz w:val="22"/>
          <w:szCs w:val="22"/>
        </w:rPr>
        <w:t>transporte não sejam satisfatórias.</w:t>
      </w:r>
    </w:p>
    <w:p w:rsidR="00000000" w:rsidRDefault="003912EE">
      <w:pPr>
        <w:widowControl/>
        <w:tabs>
          <w:tab w:val="left" w:pos="426"/>
          <w:tab w:val="left" w:pos="1530"/>
        </w:tabs>
        <w:spacing w:before="1"/>
        <w:jc w:val="both"/>
        <w:rPr>
          <w:rFonts w:ascii="Times New Roman" w:hAnsi="Times New Roman" w:cs="Times New Roman"/>
          <w:w w:val="0"/>
          <w:sz w:val="22"/>
          <w:szCs w:val="22"/>
        </w:rPr>
      </w:pPr>
      <w:r>
        <w:rPr>
          <w:rFonts w:ascii="Times New Roman" w:hAnsi="Times New Roman" w:cs="Times New Roman"/>
          <w:w w:val="0"/>
          <w:sz w:val="22"/>
          <w:szCs w:val="22"/>
        </w:rPr>
        <w:t>23.20 Todas as despesas e custos diretos e indiretos, tais como: transporte, fretes, tributos, encargos trabalhistas, previdenciários, bem como quaisquer outros necessári</w:t>
      </w:r>
      <w:r>
        <w:rPr>
          <w:rFonts w:ascii="Times New Roman" w:hAnsi="Times New Roman" w:cs="Times New Roman"/>
          <w:w w:val="0"/>
          <w:sz w:val="22"/>
          <w:szCs w:val="22"/>
        </w:rPr>
        <w:t>os à disposição ou fornecimento dos materiais/serviços correrão inteira e exclusivamente por contado CONTRATADO.</w:t>
      </w:r>
    </w:p>
    <w:p w:rsidR="00000000" w:rsidRDefault="003912EE">
      <w:pPr>
        <w:tabs>
          <w:tab w:val="left" w:pos="567"/>
        </w:tabs>
        <w:spacing w:before="232"/>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t>24. DAS CONDIÇÕES ESPECIAIS</w:t>
      </w:r>
    </w:p>
    <w:p w:rsidR="00000000" w:rsidRDefault="003912EE">
      <w:pPr>
        <w:tabs>
          <w:tab w:val="left" w:pos="1994"/>
        </w:tabs>
        <w:spacing w:before="92"/>
        <w:jc w:val="both"/>
        <w:rPr>
          <w:rFonts w:ascii="Times New Roman" w:hAnsi="Times New Roman" w:cs="Times New Roman"/>
          <w:w w:val="0"/>
          <w:sz w:val="22"/>
          <w:szCs w:val="22"/>
        </w:rPr>
      </w:pPr>
      <w:r>
        <w:rPr>
          <w:rFonts w:ascii="Times New Roman" w:hAnsi="Times New Roman" w:cs="Times New Roman"/>
          <w:w w:val="0"/>
          <w:sz w:val="22"/>
          <w:szCs w:val="22"/>
        </w:rPr>
        <w:t xml:space="preserve">24.1 A contratada obriga-se a executar os serviços licitados em </w:t>
      </w:r>
      <w:r>
        <w:rPr>
          <w:rFonts w:ascii="Times New Roman" w:hAnsi="Times New Roman" w:cs="Times New Roman"/>
          <w:spacing w:val="-1"/>
          <w:w w:val="0"/>
          <w:sz w:val="22"/>
          <w:szCs w:val="22"/>
        </w:rPr>
        <w:t xml:space="preserve">perfeita harmonia </w:t>
      </w:r>
      <w:r>
        <w:rPr>
          <w:rFonts w:ascii="Times New Roman" w:hAnsi="Times New Roman" w:cs="Times New Roman"/>
          <w:w w:val="0"/>
          <w:sz w:val="22"/>
          <w:szCs w:val="22"/>
        </w:rPr>
        <w:t>e concordância com as normas adot</w:t>
      </w:r>
      <w:r>
        <w:rPr>
          <w:rFonts w:ascii="Times New Roman" w:hAnsi="Times New Roman" w:cs="Times New Roman"/>
          <w:w w:val="0"/>
          <w:sz w:val="22"/>
          <w:szCs w:val="22"/>
        </w:rPr>
        <w:t>adas pela Câmara, este responsável pela emissão das requisições, com especial observância dos termos deste Instrumento Convocatório e da Ata de Registro de Preços/Contrato/Nota de empenho.</w:t>
      </w:r>
    </w:p>
    <w:p w:rsidR="00000000" w:rsidRDefault="003912EE">
      <w:pPr>
        <w:tabs>
          <w:tab w:val="left" w:pos="426"/>
        </w:tabs>
        <w:spacing w:before="233"/>
        <w:jc w:val="both"/>
        <w:rPr>
          <w:rFonts w:ascii="Times New Roman" w:hAnsi="Times New Roman" w:cs="Times New Roman"/>
          <w:b/>
          <w:bCs/>
          <w:w w:val="0"/>
          <w:sz w:val="22"/>
          <w:szCs w:val="22"/>
          <w:lang w:val="pt-PT"/>
        </w:rPr>
      </w:pPr>
      <w:r>
        <w:rPr>
          <w:rFonts w:ascii="Times New Roman" w:hAnsi="Times New Roman" w:cs="Times New Roman"/>
          <w:b/>
          <w:bCs/>
          <w:w w:val="0"/>
          <w:sz w:val="22"/>
          <w:szCs w:val="22"/>
          <w:lang w:val="pt-PT"/>
        </w:rPr>
        <w:lastRenderedPageBreak/>
        <w:t>25. DAS SANÇÕES ADMINISTRATIVAS</w:t>
      </w:r>
    </w:p>
    <w:p w:rsidR="00000000" w:rsidRDefault="003912EE">
      <w:pPr>
        <w:widowControl/>
        <w:spacing w:before="120" w:after="120" w:line="276" w:lineRule="auto"/>
        <w:jc w:val="both"/>
        <w:rPr>
          <w:rFonts w:ascii="Times New Roman" w:hAnsi="Times New Roman" w:cs="Times New Roman"/>
          <w:b/>
          <w:bCs/>
          <w:w w:val="0"/>
          <w:sz w:val="22"/>
          <w:szCs w:val="22"/>
        </w:rPr>
      </w:pPr>
      <w:r>
        <w:rPr>
          <w:rFonts w:ascii="Times New Roman" w:hAnsi="Times New Roman" w:cs="Times New Roman"/>
          <w:w w:val="0"/>
          <w:sz w:val="22"/>
          <w:szCs w:val="22"/>
        </w:rPr>
        <w:t>25.1 Comete infração administrativa</w:t>
      </w:r>
      <w:r>
        <w:rPr>
          <w:rFonts w:ascii="Times New Roman" w:hAnsi="Times New Roman" w:cs="Times New Roman"/>
          <w:w w:val="0"/>
          <w:sz w:val="22"/>
          <w:szCs w:val="22"/>
        </w:rPr>
        <w:t xml:space="preserve"> o fornecedor que cometer quaisquer das infrações previstas no art. 155 da Lei nº. 14.133/2021 quais sejam: </w:t>
      </w:r>
    </w:p>
    <w:p w:rsidR="00000000" w:rsidRDefault="003912EE">
      <w:pPr>
        <w:tabs>
          <w:tab w:val="left" w:pos="244"/>
        </w:tabs>
        <w:spacing w:before="159" w:line="276" w:lineRule="auto"/>
        <w:jc w:val="both"/>
        <w:rPr>
          <w:rFonts w:ascii="Times New Roman" w:hAnsi="Times New Roman" w:cs="Times New Roman"/>
          <w:w w:val="0"/>
          <w:sz w:val="22"/>
          <w:szCs w:val="22"/>
        </w:rPr>
      </w:pPr>
      <w:r>
        <w:rPr>
          <w:rFonts w:ascii="Times New Roman" w:hAnsi="Times New Roman" w:cs="Times New Roman"/>
          <w:color w:val="000009"/>
          <w:w w:val="0"/>
          <w:sz w:val="22"/>
          <w:szCs w:val="22"/>
        </w:rPr>
        <w:t>I- De 0,5% (cinco décimos por cento) do valor contratado para aquele que:</w:t>
      </w:r>
    </w:p>
    <w:p w:rsidR="00000000" w:rsidRDefault="003912EE">
      <w:pPr>
        <w:widowControl/>
        <w:tabs>
          <w:tab w:val="left" w:pos="383"/>
        </w:tabs>
        <w:spacing w:before="161" w:line="276" w:lineRule="auto"/>
        <w:jc w:val="both"/>
        <w:rPr>
          <w:rFonts w:ascii="Times New Roman" w:hAnsi="Times New Roman" w:cs="Times New Roman"/>
          <w:w w:val="0"/>
          <w:sz w:val="22"/>
          <w:szCs w:val="22"/>
        </w:rPr>
      </w:pPr>
      <w:r>
        <w:rPr>
          <w:rFonts w:ascii="Times New Roman" w:hAnsi="Times New Roman" w:cs="Times New Roman"/>
          <w:color w:val="000009"/>
          <w:w w:val="0"/>
          <w:sz w:val="22"/>
          <w:szCs w:val="22"/>
        </w:rPr>
        <w:t>a) Deixar de entregar a documentação exigida para o certame;</w:t>
      </w:r>
    </w:p>
    <w:p w:rsidR="00000000" w:rsidRDefault="003912EE">
      <w:pPr>
        <w:tabs>
          <w:tab w:val="left" w:pos="467"/>
        </w:tabs>
        <w:spacing w:before="140" w:line="276" w:lineRule="auto"/>
        <w:jc w:val="both"/>
        <w:rPr>
          <w:rFonts w:ascii="Times New Roman" w:hAnsi="Times New Roman" w:cs="Times New Roman"/>
          <w:w w:val="0"/>
          <w:sz w:val="22"/>
          <w:szCs w:val="22"/>
        </w:rPr>
      </w:pPr>
      <w:r>
        <w:rPr>
          <w:rFonts w:ascii="Times New Roman" w:hAnsi="Times New Roman" w:cs="Times New Roman"/>
          <w:color w:val="000009"/>
          <w:w w:val="0"/>
          <w:sz w:val="22"/>
          <w:szCs w:val="22"/>
        </w:rPr>
        <w:t>b) Não manti</w:t>
      </w:r>
      <w:r>
        <w:rPr>
          <w:rFonts w:ascii="Times New Roman" w:hAnsi="Times New Roman" w:cs="Times New Roman"/>
          <w:color w:val="000009"/>
          <w:w w:val="0"/>
          <w:sz w:val="22"/>
          <w:szCs w:val="22"/>
        </w:rPr>
        <w:t>ver a proposta, salvo em decorrência de fato superveniente devidamente justificado;</w:t>
      </w:r>
    </w:p>
    <w:p w:rsidR="00000000" w:rsidRDefault="003912EE">
      <w:pPr>
        <w:tabs>
          <w:tab w:val="left" w:pos="364"/>
        </w:tabs>
        <w:spacing w:before="141" w:line="276" w:lineRule="auto"/>
        <w:jc w:val="both"/>
        <w:rPr>
          <w:rFonts w:ascii="Times New Roman" w:hAnsi="Times New Roman" w:cs="Times New Roman"/>
          <w:w w:val="0"/>
          <w:sz w:val="22"/>
          <w:szCs w:val="22"/>
        </w:rPr>
      </w:pPr>
      <w:r>
        <w:rPr>
          <w:rFonts w:ascii="Times New Roman" w:hAnsi="Times New Roman" w:cs="Times New Roman"/>
          <w:color w:val="000009"/>
          <w:w w:val="0"/>
          <w:sz w:val="22"/>
          <w:szCs w:val="22"/>
        </w:rPr>
        <w:t>II- 10% (dez por cento) sobre o valor contratado, em caso de recusa do adjudicatário em efetuar o reforço de garantia contratual;</w:t>
      </w:r>
    </w:p>
    <w:p w:rsidR="00000000" w:rsidRDefault="003912EE">
      <w:pPr>
        <w:tabs>
          <w:tab w:val="left" w:pos="371"/>
        </w:tabs>
        <w:spacing w:before="140" w:line="276" w:lineRule="auto"/>
        <w:jc w:val="both"/>
        <w:rPr>
          <w:rFonts w:ascii="Times New Roman" w:hAnsi="Times New Roman" w:cs="Times New Roman"/>
          <w:w w:val="0"/>
          <w:sz w:val="22"/>
          <w:szCs w:val="22"/>
        </w:rPr>
      </w:pPr>
      <w:r>
        <w:rPr>
          <w:rFonts w:ascii="Times New Roman" w:hAnsi="Times New Roman" w:cs="Times New Roman"/>
          <w:color w:val="000009"/>
          <w:w w:val="0"/>
          <w:sz w:val="22"/>
          <w:szCs w:val="22"/>
        </w:rPr>
        <w:t>III- 20% (vinte por cento) sobre o valor da parcela do objeto não executada, em caso de inexecução parcial do contrato;</w:t>
      </w:r>
    </w:p>
    <w:p w:rsidR="00000000" w:rsidRDefault="003912EE">
      <w:pPr>
        <w:tabs>
          <w:tab w:val="left" w:pos="398"/>
        </w:tabs>
        <w:spacing w:before="139" w:line="276" w:lineRule="auto"/>
        <w:jc w:val="both"/>
        <w:rPr>
          <w:rFonts w:ascii="Times New Roman" w:hAnsi="Times New Roman" w:cs="Times New Roman"/>
          <w:w w:val="0"/>
          <w:sz w:val="22"/>
          <w:szCs w:val="22"/>
        </w:rPr>
      </w:pPr>
      <w:r>
        <w:rPr>
          <w:rFonts w:ascii="Times New Roman" w:hAnsi="Times New Roman" w:cs="Times New Roman"/>
          <w:color w:val="000009"/>
          <w:w w:val="0"/>
          <w:sz w:val="22"/>
          <w:szCs w:val="22"/>
        </w:rPr>
        <w:t>IV-20%(vinte por cento) sobre o valor contratado, em caso de:</w:t>
      </w:r>
    </w:p>
    <w:p w:rsidR="00000000" w:rsidRDefault="003912EE">
      <w:pPr>
        <w:tabs>
          <w:tab w:val="left" w:pos="397"/>
        </w:tabs>
        <w:spacing w:before="141" w:line="276" w:lineRule="auto"/>
        <w:jc w:val="both"/>
        <w:rPr>
          <w:rFonts w:ascii="Times New Roman" w:hAnsi="Times New Roman" w:cs="Times New Roman"/>
          <w:w w:val="0"/>
          <w:sz w:val="22"/>
          <w:szCs w:val="22"/>
        </w:rPr>
      </w:pPr>
      <w:r>
        <w:rPr>
          <w:rFonts w:ascii="Arial MT" w:hAnsi="Arial MT" w:cs="Arial MT"/>
          <w:color w:val="000009"/>
          <w:w w:val="99"/>
          <w:sz w:val="22"/>
          <w:szCs w:val="22"/>
          <w:lang w:val="pt-PT"/>
        </w:rPr>
        <w:t>a)</w:t>
      </w:r>
      <w:r>
        <w:rPr>
          <w:rFonts w:ascii="Arial MT" w:hAnsi="Arial MT" w:cs="Arial MT"/>
          <w:color w:val="000009"/>
          <w:w w:val="99"/>
          <w:sz w:val="22"/>
          <w:szCs w:val="22"/>
          <w:lang w:val="pt-PT"/>
        </w:rPr>
        <w:tab/>
      </w:r>
      <w:r>
        <w:rPr>
          <w:rFonts w:ascii="Times New Roman" w:hAnsi="Times New Roman" w:cs="Times New Roman"/>
          <w:color w:val="000009"/>
          <w:w w:val="0"/>
          <w:sz w:val="22"/>
          <w:szCs w:val="22"/>
        </w:rPr>
        <w:t>Apresentação de declaração ou documentação falsa exigida para o certame</w:t>
      </w:r>
      <w:r>
        <w:rPr>
          <w:rFonts w:ascii="Times New Roman" w:hAnsi="Times New Roman" w:cs="Times New Roman"/>
          <w:color w:val="000009"/>
          <w:w w:val="0"/>
          <w:sz w:val="22"/>
          <w:szCs w:val="22"/>
        </w:rPr>
        <w:t xml:space="preserve"> ou declaração falsa durante a licitação ou a execução do contrato;</w:t>
      </w:r>
    </w:p>
    <w:p w:rsidR="00000000" w:rsidRDefault="003912EE">
      <w:pPr>
        <w:tabs>
          <w:tab w:val="left" w:pos="381"/>
        </w:tabs>
        <w:spacing w:before="140" w:line="276" w:lineRule="auto"/>
        <w:jc w:val="both"/>
        <w:rPr>
          <w:rFonts w:ascii="Times New Roman" w:hAnsi="Times New Roman" w:cs="Times New Roman"/>
          <w:b/>
          <w:bCs/>
          <w:w w:val="0"/>
          <w:sz w:val="22"/>
          <w:szCs w:val="22"/>
        </w:rPr>
      </w:pPr>
      <w:r>
        <w:rPr>
          <w:rFonts w:ascii="Arial MT" w:hAnsi="Arial MT" w:cs="Arial MT"/>
          <w:color w:val="000009"/>
          <w:w w:val="99"/>
          <w:sz w:val="22"/>
          <w:szCs w:val="22"/>
          <w:lang w:val="pt-PT"/>
        </w:rPr>
        <w:t>b)</w:t>
      </w:r>
      <w:r>
        <w:rPr>
          <w:rFonts w:ascii="Arial MT" w:hAnsi="Arial MT" w:cs="Arial MT"/>
          <w:color w:val="000009"/>
          <w:w w:val="99"/>
          <w:sz w:val="22"/>
          <w:szCs w:val="22"/>
          <w:lang w:val="pt-PT"/>
        </w:rPr>
        <w:tab/>
      </w:r>
      <w:r>
        <w:rPr>
          <w:rFonts w:ascii="Times New Roman" w:hAnsi="Times New Roman" w:cs="Times New Roman"/>
          <w:color w:val="000009"/>
          <w:w w:val="0"/>
          <w:sz w:val="22"/>
          <w:szCs w:val="22"/>
        </w:rPr>
        <w:t>Fraude à licitação ou prática de ato fraudulento na execução do contrato;</w:t>
      </w:r>
    </w:p>
    <w:p w:rsidR="00000000" w:rsidRDefault="003912EE">
      <w:pPr>
        <w:tabs>
          <w:tab w:val="left" w:pos="369"/>
        </w:tabs>
        <w:spacing w:before="139" w:line="276" w:lineRule="auto"/>
        <w:jc w:val="both"/>
        <w:rPr>
          <w:rFonts w:ascii="Times New Roman" w:hAnsi="Times New Roman" w:cs="Times New Roman"/>
          <w:b/>
          <w:bCs/>
          <w:w w:val="0"/>
          <w:sz w:val="22"/>
          <w:szCs w:val="22"/>
        </w:rPr>
      </w:pPr>
      <w:r>
        <w:rPr>
          <w:rFonts w:ascii="Arial MT" w:hAnsi="Arial MT" w:cs="Arial MT"/>
          <w:b/>
          <w:bCs/>
          <w:color w:val="000009"/>
          <w:w w:val="99"/>
          <w:sz w:val="22"/>
          <w:szCs w:val="22"/>
          <w:lang w:val="pt-PT"/>
        </w:rPr>
        <w:t>c)</w:t>
      </w:r>
      <w:r>
        <w:rPr>
          <w:rFonts w:ascii="Arial MT" w:hAnsi="Arial MT" w:cs="Arial MT"/>
          <w:b/>
          <w:bCs/>
          <w:color w:val="000009"/>
          <w:w w:val="99"/>
          <w:sz w:val="22"/>
          <w:szCs w:val="22"/>
          <w:lang w:val="pt-PT"/>
        </w:rPr>
        <w:tab/>
      </w:r>
      <w:r>
        <w:rPr>
          <w:rFonts w:ascii="Times New Roman" w:hAnsi="Times New Roman" w:cs="Times New Roman"/>
          <w:b/>
          <w:bCs/>
          <w:color w:val="000009"/>
          <w:w w:val="0"/>
          <w:sz w:val="22"/>
          <w:szCs w:val="22"/>
        </w:rPr>
        <w:t>Comportamento inidôneo ou fraude de qualquer natureza;</w:t>
      </w:r>
    </w:p>
    <w:p w:rsidR="00000000" w:rsidRDefault="003912EE">
      <w:pPr>
        <w:tabs>
          <w:tab w:val="left" w:pos="383"/>
        </w:tabs>
        <w:spacing w:before="142" w:line="276" w:lineRule="auto"/>
        <w:jc w:val="both"/>
        <w:rPr>
          <w:rFonts w:ascii="Times New Roman" w:hAnsi="Times New Roman" w:cs="Times New Roman"/>
          <w:b/>
          <w:bCs/>
          <w:w w:val="0"/>
          <w:sz w:val="22"/>
          <w:szCs w:val="22"/>
        </w:rPr>
      </w:pPr>
      <w:r>
        <w:rPr>
          <w:rFonts w:ascii="Arial MT" w:hAnsi="Arial MT" w:cs="Arial MT"/>
          <w:b/>
          <w:bCs/>
          <w:color w:val="000009"/>
          <w:w w:val="99"/>
          <w:sz w:val="22"/>
          <w:szCs w:val="22"/>
          <w:lang w:val="pt-PT"/>
        </w:rPr>
        <w:t>d)</w:t>
      </w:r>
      <w:r>
        <w:rPr>
          <w:rFonts w:ascii="Arial MT" w:hAnsi="Arial MT" w:cs="Arial MT"/>
          <w:b/>
          <w:bCs/>
          <w:color w:val="000009"/>
          <w:w w:val="99"/>
          <w:sz w:val="22"/>
          <w:szCs w:val="22"/>
          <w:lang w:val="pt-PT"/>
        </w:rPr>
        <w:tab/>
      </w:r>
      <w:r>
        <w:rPr>
          <w:rFonts w:ascii="Times New Roman" w:hAnsi="Times New Roman" w:cs="Times New Roman"/>
          <w:b/>
          <w:bCs/>
          <w:color w:val="000009"/>
          <w:w w:val="0"/>
          <w:sz w:val="22"/>
          <w:szCs w:val="22"/>
        </w:rPr>
        <w:t>Prática de atos ilí</w:t>
      </w:r>
      <w:r>
        <w:rPr>
          <w:rFonts w:ascii="Times New Roman" w:hAnsi="Times New Roman" w:cs="Times New Roman"/>
          <w:b/>
          <w:bCs/>
          <w:color w:val="000009"/>
          <w:w w:val="0"/>
          <w:sz w:val="22"/>
          <w:szCs w:val="22"/>
        </w:rPr>
        <w:t>citos com vistas a frustrar os objetivos da licitação;</w:t>
      </w:r>
    </w:p>
    <w:p w:rsidR="00000000" w:rsidRDefault="003912EE">
      <w:pPr>
        <w:tabs>
          <w:tab w:val="left" w:pos="395"/>
        </w:tabs>
        <w:spacing w:before="139" w:line="276" w:lineRule="auto"/>
        <w:jc w:val="both"/>
        <w:rPr>
          <w:rFonts w:ascii="Times New Roman" w:hAnsi="Times New Roman" w:cs="Times New Roman"/>
          <w:b/>
          <w:bCs/>
          <w:w w:val="0"/>
          <w:sz w:val="22"/>
          <w:szCs w:val="22"/>
        </w:rPr>
      </w:pPr>
      <w:r>
        <w:rPr>
          <w:rFonts w:ascii="Arial MT" w:hAnsi="Arial MT" w:cs="Arial MT"/>
          <w:b/>
          <w:bCs/>
          <w:color w:val="000009"/>
          <w:w w:val="99"/>
          <w:sz w:val="22"/>
          <w:szCs w:val="22"/>
          <w:lang w:val="pt-PT"/>
        </w:rPr>
        <w:t>e)</w:t>
      </w:r>
      <w:r>
        <w:rPr>
          <w:rFonts w:ascii="Arial MT" w:hAnsi="Arial MT" w:cs="Arial MT"/>
          <w:b/>
          <w:bCs/>
          <w:color w:val="000009"/>
          <w:w w:val="99"/>
          <w:sz w:val="22"/>
          <w:szCs w:val="22"/>
          <w:lang w:val="pt-PT"/>
        </w:rPr>
        <w:tab/>
      </w:r>
      <w:r>
        <w:rPr>
          <w:rFonts w:ascii="Times New Roman" w:hAnsi="Times New Roman" w:cs="Times New Roman"/>
          <w:b/>
          <w:bCs/>
          <w:color w:val="000009"/>
          <w:w w:val="0"/>
          <w:sz w:val="22"/>
          <w:szCs w:val="22"/>
        </w:rPr>
        <w:t xml:space="preserve">Prática de ato lesivo previsto no </w:t>
      </w:r>
      <w:hyperlink r:id="rId18" w:history="1">
        <w:r>
          <w:rPr>
            <w:rFonts w:ascii="Times New Roman" w:hAnsi="Times New Roman" w:cs="Times New Roman"/>
            <w:b/>
            <w:bCs/>
            <w:color w:val="000009"/>
            <w:w w:val="0"/>
            <w:sz w:val="22"/>
            <w:szCs w:val="22"/>
            <w:u w:val="single"/>
          </w:rPr>
          <w:t>art. 5º da Lei nº 12.846, de 1º de agosto de</w:t>
        </w:r>
      </w:hyperlink>
      <w:hyperlink r:id="rId19" w:history="1">
        <w:r>
          <w:rPr>
            <w:rFonts w:ascii="Times New Roman" w:hAnsi="Times New Roman" w:cs="Times New Roman"/>
            <w:b/>
            <w:bCs/>
            <w:color w:val="000009"/>
            <w:w w:val="0"/>
            <w:sz w:val="22"/>
            <w:szCs w:val="22"/>
            <w:u w:val="single"/>
          </w:rPr>
          <w:t>2013.</w:t>
        </w:r>
      </w:hyperlink>
    </w:p>
    <w:p w:rsidR="00000000" w:rsidRDefault="003912EE">
      <w:pPr>
        <w:tabs>
          <w:tab w:val="left" w:pos="318"/>
        </w:tabs>
        <w:spacing w:before="139" w:line="276" w:lineRule="auto"/>
        <w:jc w:val="both"/>
        <w:rPr>
          <w:rFonts w:ascii="Times New Roman" w:hAnsi="Times New Roman" w:cs="Times New Roman"/>
          <w:b/>
          <w:bCs/>
          <w:w w:val="0"/>
          <w:sz w:val="22"/>
          <w:szCs w:val="22"/>
        </w:rPr>
      </w:pPr>
      <w:r>
        <w:rPr>
          <w:rFonts w:ascii="Arial MT" w:hAnsi="Arial MT" w:cs="Arial MT"/>
          <w:b/>
          <w:bCs/>
          <w:color w:val="000009"/>
          <w:w w:val="99"/>
          <w:sz w:val="22"/>
          <w:szCs w:val="22"/>
          <w:lang w:val="pt-PT"/>
        </w:rPr>
        <w:t>f)</w:t>
      </w:r>
      <w:r>
        <w:rPr>
          <w:rFonts w:ascii="Arial MT" w:hAnsi="Arial MT" w:cs="Arial MT"/>
          <w:b/>
          <w:bCs/>
          <w:color w:val="000009"/>
          <w:w w:val="99"/>
          <w:sz w:val="22"/>
          <w:szCs w:val="22"/>
          <w:lang w:val="pt-PT"/>
        </w:rPr>
        <w:tab/>
      </w:r>
      <w:r>
        <w:rPr>
          <w:rFonts w:ascii="Times New Roman" w:hAnsi="Times New Roman" w:cs="Times New Roman"/>
          <w:b/>
          <w:bCs/>
          <w:color w:val="000009"/>
          <w:w w:val="0"/>
          <w:sz w:val="22"/>
          <w:szCs w:val="22"/>
        </w:rPr>
        <w:t>Entrega de objeto com vícios ou defeitos ocultos que o torne impróprio ao uso a que é destinado, ou diminuam-lhe o valor ou, ainda, fora das especificações contratadas;</w:t>
      </w:r>
    </w:p>
    <w:p w:rsidR="00000000" w:rsidRDefault="003912EE">
      <w:pPr>
        <w:tabs>
          <w:tab w:val="left" w:pos="465"/>
        </w:tabs>
        <w:spacing w:before="140" w:line="276" w:lineRule="auto"/>
        <w:jc w:val="both"/>
        <w:rPr>
          <w:rFonts w:ascii="Times New Roman" w:hAnsi="Times New Roman" w:cs="Times New Roman"/>
          <w:b/>
          <w:bCs/>
          <w:w w:val="0"/>
          <w:sz w:val="22"/>
          <w:szCs w:val="22"/>
        </w:rPr>
      </w:pPr>
      <w:r>
        <w:rPr>
          <w:rFonts w:ascii="Arial MT" w:hAnsi="Arial MT" w:cs="Arial MT"/>
          <w:b/>
          <w:bCs/>
          <w:color w:val="000009"/>
          <w:w w:val="99"/>
          <w:sz w:val="22"/>
          <w:szCs w:val="22"/>
          <w:lang w:val="pt-PT"/>
        </w:rPr>
        <w:t>g)</w:t>
      </w:r>
      <w:r>
        <w:rPr>
          <w:rFonts w:ascii="Arial MT" w:hAnsi="Arial MT" w:cs="Arial MT"/>
          <w:b/>
          <w:bCs/>
          <w:color w:val="000009"/>
          <w:w w:val="99"/>
          <w:sz w:val="22"/>
          <w:szCs w:val="22"/>
          <w:lang w:val="pt-PT"/>
        </w:rPr>
        <w:tab/>
      </w:r>
      <w:r>
        <w:rPr>
          <w:rFonts w:ascii="Times New Roman" w:hAnsi="Times New Roman" w:cs="Times New Roman"/>
          <w:b/>
          <w:bCs/>
          <w:color w:val="000009"/>
          <w:w w:val="0"/>
          <w:sz w:val="22"/>
          <w:szCs w:val="22"/>
        </w:rPr>
        <w:t>Dar causa à ine</w:t>
      </w:r>
      <w:r>
        <w:rPr>
          <w:rFonts w:ascii="Times New Roman" w:hAnsi="Times New Roman" w:cs="Times New Roman"/>
          <w:b/>
          <w:bCs/>
          <w:color w:val="000009"/>
          <w:w w:val="0"/>
          <w:sz w:val="22"/>
          <w:szCs w:val="22"/>
        </w:rPr>
        <w:t>xecução parcial do contrato que cause grave dano à Administração, ao funcionamento dos serviços públicos ou ao interesse coletivo;</w:t>
      </w:r>
    </w:p>
    <w:p w:rsidR="00000000" w:rsidRDefault="003912EE">
      <w:pPr>
        <w:tabs>
          <w:tab w:val="left" w:pos="383"/>
        </w:tabs>
        <w:spacing w:before="141" w:line="276" w:lineRule="auto"/>
        <w:jc w:val="both"/>
        <w:rPr>
          <w:rFonts w:ascii="Times New Roman" w:hAnsi="Times New Roman" w:cs="Times New Roman"/>
          <w:b/>
          <w:bCs/>
          <w:w w:val="0"/>
          <w:sz w:val="22"/>
          <w:szCs w:val="22"/>
        </w:rPr>
      </w:pPr>
      <w:r>
        <w:rPr>
          <w:rFonts w:ascii="Arial MT" w:hAnsi="Arial MT" w:cs="Arial MT"/>
          <w:b/>
          <w:bCs/>
          <w:color w:val="000009"/>
          <w:w w:val="99"/>
          <w:sz w:val="22"/>
          <w:szCs w:val="22"/>
          <w:lang w:val="pt-PT"/>
        </w:rPr>
        <w:t>h)</w:t>
      </w:r>
      <w:r>
        <w:rPr>
          <w:rFonts w:ascii="Arial MT" w:hAnsi="Arial MT" w:cs="Arial MT"/>
          <w:b/>
          <w:bCs/>
          <w:color w:val="000009"/>
          <w:w w:val="99"/>
          <w:sz w:val="22"/>
          <w:szCs w:val="22"/>
          <w:lang w:val="pt-PT"/>
        </w:rPr>
        <w:tab/>
      </w:r>
      <w:r>
        <w:rPr>
          <w:rFonts w:ascii="Times New Roman" w:hAnsi="Times New Roman" w:cs="Times New Roman"/>
          <w:b/>
          <w:bCs/>
          <w:color w:val="000009"/>
          <w:w w:val="0"/>
          <w:sz w:val="22"/>
          <w:szCs w:val="22"/>
        </w:rPr>
        <w:t>Dar causa à inexecução total do objeto do contrato.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61" w:line="276" w:lineRule="auto"/>
        <w:jc w:val="both"/>
        <w:rPr>
          <w:rFonts w:ascii="Times New Roman" w:hAnsi="Times New Roman" w:cs="Times New Roman"/>
          <w:b/>
          <w:bCs/>
          <w:w w:val="0"/>
          <w:sz w:val="22"/>
          <w:szCs w:val="22"/>
        </w:rPr>
      </w:pPr>
      <w:r>
        <w:rPr>
          <w:rFonts w:ascii="Times New Roman" w:hAnsi="Times New Roman" w:cs="Times New Roman"/>
          <w:b/>
          <w:bCs/>
          <w:color w:val="000009"/>
          <w:w w:val="0"/>
          <w:sz w:val="22"/>
          <w:szCs w:val="22"/>
        </w:rPr>
        <w:t xml:space="preserve">25.2 </w:t>
      </w:r>
      <w:r>
        <w:rPr>
          <w:rFonts w:ascii="Cambria" w:hAnsi="Cambria" w:cs="Cambria"/>
          <w:b/>
          <w:bCs/>
          <w:color w:val="000009"/>
          <w:w w:val="0"/>
          <w:sz w:val="22"/>
          <w:szCs w:val="22"/>
        </w:rPr>
        <w:t>–</w:t>
      </w:r>
      <w:r>
        <w:rPr>
          <w:rFonts w:ascii="Times New Roman" w:hAnsi="Times New Roman" w:cs="Times New Roman"/>
          <w:b/>
          <w:bCs/>
          <w:color w:val="000009"/>
          <w:w w:val="0"/>
          <w:sz w:val="22"/>
          <w:szCs w:val="22"/>
        </w:rPr>
        <w:t xml:space="preserve"> O valor da multa de mora ou compensatória aplicada será:</w:t>
      </w:r>
    </w:p>
    <w:p w:rsidR="00000000" w:rsidRDefault="003912EE">
      <w:pPr>
        <w:tabs>
          <w:tab w:val="left" w:pos="225"/>
        </w:tabs>
        <w:spacing w:before="158" w:line="276" w:lineRule="auto"/>
        <w:jc w:val="both"/>
        <w:rPr>
          <w:rFonts w:ascii="Times New Roman" w:hAnsi="Times New Roman" w:cs="Times New Roman"/>
          <w:b/>
          <w:bCs/>
          <w:w w:val="0"/>
          <w:sz w:val="22"/>
          <w:szCs w:val="22"/>
        </w:rPr>
      </w:pPr>
      <w:r>
        <w:rPr>
          <w:rFonts w:ascii="Arial MT" w:hAnsi="Arial MT" w:cs="Arial MT"/>
          <w:b/>
          <w:bCs/>
          <w:color w:val="000009"/>
          <w:w w:val="0"/>
          <w:sz w:val="22"/>
          <w:szCs w:val="22"/>
          <w:lang w:val="pt-PT"/>
        </w:rPr>
        <w:t>I</w:t>
      </w:r>
      <w:r>
        <w:rPr>
          <w:rFonts w:ascii="Arial MT" w:hAnsi="Arial MT" w:cs="Arial MT"/>
          <w:b/>
          <w:bCs/>
          <w:color w:val="000009"/>
          <w:w w:val="0"/>
          <w:sz w:val="22"/>
          <w:szCs w:val="22"/>
          <w:lang w:val="pt-PT"/>
        </w:rPr>
        <w:tab/>
      </w:r>
      <w:r>
        <w:rPr>
          <w:rFonts w:ascii="Times New Roman" w:hAnsi="Times New Roman" w:cs="Times New Roman"/>
          <w:b/>
          <w:bCs/>
          <w:color w:val="000009"/>
          <w:w w:val="0"/>
          <w:sz w:val="22"/>
          <w:szCs w:val="22"/>
        </w:rPr>
        <w:t>–</w:t>
      </w:r>
      <w:r>
        <w:rPr>
          <w:rFonts w:ascii="Times New Roman" w:hAnsi="Times New Roman" w:cs="Times New Roman"/>
          <w:b/>
          <w:bCs/>
          <w:color w:val="000009"/>
          <w:w w:val="0"/>
          <w:sz w:val="22"/>
          <w:szCs w:val="22"/>
        </w:rPr>
        <w:t>Retido dos pagamentos devidos pelo órgão ou entidade, inclusive pagamentos decorrentes de outros contratos firmados com o contratado;</w:t>
      </w:r>
    </w:p>
    <w:p w:rsidR="00000000" w:rsidRDefault="003912EE">
      <w:pPr>
        <w:tabs>
          <w:tab w:val="left" w:pos="304"/>
        </w:tabs>
        <w:spacing w:before="75" w:line="276" w:lineRule="auto"/>
        <w:jc w:val="both"/>
        <w:rPr>
          <w:rFonts w:ascii="Times New Roman" w:hAnsi="Times New Roman" w:cs="Times New Roman"/>
          <w:b/>
          <w:bCs/>
          <w:w w:val="0"/>
          <w:sz w:val="22"/>
          <w:szCs w:val="22"/>
        </w:rPr>
      </w:pPr>
      <w:r>
        <w:rPr>
          <w:rFonts w:ascii="Arial MT" w:hAnsi="Arial MT" w:cs="Arial MT"/>
          <w:b/>
          <w:bCs/>
          <w:color w:val="000009"/>
          <w:w w:val="0"/>
          <w:sz w:val="22"/>
          <w:szCs w:val="22"/>
          <w:lang w:val="pt-PT"/>
        </w:rPr>
        <w:t>II</w:t>
      </w:r>
      <w:r>
        <w:rPr>
          <w:rFonts w:ascii="Arial MT" w:hAnsi="Arial MT" w:cs="Arial MT"/>
          <w:b/>
          <w:bCs/>
          <w:color w:val="000009"/>
          <w:w w:val="0"/>
          <w:sz w:val="22"/>
          <w:szCs w:val="22"/>
          <w:lang w:val="pt-PT"/>
        </w:rPr>
        <w:tab/>
      </w:r>
      <w:r>
        <w:rPr>
          <w:rFonts w:ascii="Times New Roman" w:hAnsi="Times New Roman" w:cs="Times New Roman"/>
          <w:b/>
          <w:bCs/>
          <w:color w:val="000009"/>
          <w:w w:val="0"/>
          <w:sz w:val="22"/>
          <w:szCs w:val="22"/>
        </w:rPr>
        <w:t>– Descontado do valor da garantia prestada;</w:t>
      </w:r>
    </w:p>
    <w:p w:rsidR="00000000" w:rsidRDefault="003912EE">
      <w:pPr>
        <w:tabs>
          <w:tab w:val="left" w:pos="304"/>
        </w:tabs>
        <w:spacing w:before="75" w:line="276" w:lineRule="auto"/>
        <w:jc w:val="both"/>
        <w:rPr>
          <w:rFonts w:ascii="Times New Roman" w:hAnsi="Times New Roman" w:cs="Times New Roman"/>
          <w:b/>
          <w:bCs/>
          <w:w w:val="0"/>
          <w:sz w:val="22"/>
          <w:szCs w:val="22"/>
        </w:rPr>
      </w:pPr>
      <w:r>
        <w:rPr>
          <w:rFonts w:ascii="Arial MT" w:hAnsi="Arial MT" w:cs="Arial MT"/>
          <w:b/>
          <w:bCs/>
          <w:color w:val="000009"/>
          <w:w w:val="0"/>
          <w:sz w:val="22"/>
          <w:szCs w:val="22"/>
          <w:lang w:val="pt-PT"/>
        </w:rPr>
        <w:t>III</w:t>
      </w:r>
      <w:r>
        <w:rPr>
          <w:rFonts w:ascii="Arial MT" w:hAnsi="Arial MT" w:cs="Arial MT"/>
          <w:b/>
          <w:bCs/>
          <w:color w:val="000009"/>
          <w:w w:val="0"/>
          <w:sz w:val="22"/>
          <w:szCs w:val="22"/>
          <w:lang w:val="pt-PT"/>
        </w:rPr>
        <w:tab/>
      </w:r>
      <w:r>
        <w:rPr>
          <w:rFonts w:ascii="Times New Roman" w:hAnsi="Times New Roman" w:cs="Times New Roman"/>
          <w:b/>
          <w:bCs/>
          <w:color w:val="000009"/>
          <w:w w:val="0"/>
          <w:sz w:val="22"/>
          <w:szCs w:val="22"/>
        </w:rPr>
        <w:t>– Pago por meio de Documento de Arrecadação Municipal (DAM); ou</w:t>
      </w:r>
    </w:p>
    <w:p w:rsidR="00000000" w:rsidRDefault="003912EE">
      <w:pPr>
        <w:tabs>
          <w:tab w:val="left" w:pos="304"/>
        </w:tabs>
        <w:spacing w:before="75" w:line="276" w:lineRule="auto"/>
        <w:jc w:val="both"/>
        <w:rPr>
          <w:rFonts w:ascii="Times New Roman" w:hAnsi="Times New Roman" w:cs="Times New Roman"/>
          <w:b/>
          <w:bCs/>
          <w:w w:val="0"/>
          <w:sz w:val="22"/>
          <w:szCs w:val="22"/>
        </w:rPr>
      </w:pPr>
      <w:r>
        <w:rPr>
          <w:rFonts w:ascii="Arial MT" w:hAnsi="Arial MT" w:cs="Arial MT"/>
          <w:b/>
          <w:bCs/>
          <w:color w:val="000009"/>
          <w:w w:val="0"/>
          <w:sz w:val="22"/>
          <w:szCs w:val="22"/>
          <w:lang w:val="pt-PT"/>
        </w:rPr>
        <w:t>IV</w:t>
      </w:r>
      <w:r>
        <w:rPr>
          <w:rFonts w:ascii="Arial MT" w:hAnsi="Arial MT" w:cs="Arial MT"/>
          <w:b/>
          <w:bCs/>
          <w:color w:val="000009"/>
          <w:w w:val="0"/>
          <w:sz w:val="22"/>
          <w:szCs w:val="22"/>
          <w:lang w:val="pt-PT"/>
        </w:rPr>
        <w:tab/>
      </w:r>
      <w:r>
        <w:rPr>
          <w:rFonts w:ascii="Times New Roman" w:hAnsi="Times New Roman" w:cs="Times New Roman"/>
          <w:b/>
          <w:bCs/>
          <w:color w:val="000009"/>
          <w:w w:val="0"/>
          <w:sz w:val="22"/>
          <w:szCs w:val="22"/>
        </w:rPr>
        <w:t xml:space="preserve"> –Co</w:t>
      </w:r>
      <w:r>
        <w:rPr>
          <w:rFonts w:ascii="Times New Roman" w:hAnsi="Times New Roman" w:cs="Times New Roman"/>
          <w:b/>
          <w:bCs/>
          <w:color w:val="000009"/>
          <w:w w:val="0"/>
          <w:sz w:val="22"/>
          <w:szCs w:val="22"/>
        </w:rPr>
        <w:t>brado judicialmente.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2" w:line="276" w:lineRule="auto"/>
        <w:jc w:val="both"/>
        <w:rPr>
          <w:rFonts w:ascii="Times New Roman" w:hAnsi="Times New Roman" w:cs="Times New Roman"/>
          <w:b/>
          <w:bCs/>
          <w:w w:val="0"/>
          <w:sz w:val="22"/>
          <w:szCs w:val="22"/>
        </w:rPr>
      </w:pPr>
      <w:r>
        <w:rPr>
          <w:rFonts w:ascii="Times New Roman" w:hAnsi="Times New Roman" w:cs="Times New Roman"/>
          <w:b/>
          <w:bCs/>
          <w:color w:val="000009"/>
          <w:w w:val="0"/>
          <w:sz w:val="22"/>
          <w:szCs w:val="22"/>
        </w:rPr>
        <w:t>25.3</w:t>
      </w:r>
      <w:r>
        <w:rPr>
          <w:rFonts w:ascii="Cambria" w:hAnsi="Cambria" w:cs="Cambria"/>
          <w:b/>
          <w:bCs/>
          <w:color w:val="000009"/>
          <w:w w:val="0"/>
          <w:sz w:val="22"/>
          <w:szCs w:val="22"/>
        </w:rPr>
        <w:t>–</w:t>
      </w:r>
      <w:r>
        <w:rPr>
          <w:rFonts w:ascii="Times New Roman" w:hAnsi="Times New Roman" w:cs="Times New Roman"/>
          <w:b/>
          <w:bCs/>
          <w:color w:val="000009"/>
          <w:w w:val="0"/>
          <w:sz w:val="22"/>
          <w:szCs w:val="22"/>
        </w:rPr>
        <w:t xml:space="preserve"> Será aplicada a sanção de impedimento de licitar e contratar com a Administração Pública Municipal, pelo prazo máximo de três anos, quando não se justificar a imposição de penalidade mais grave, observando-se os parâmetros estabe</w:t>
      </w:r>
      <w:r>
        <w:rPr>
          <w:rFonts w:ascii="Times New Roman" w:hAnsi="Times New Roman" w:cs="Times New Roman"/>
          <w:b/>
          <w:bCs/>
          <w:color w:val="000009"/>
          <w:w w:val="0"/>
          <w:sz w:val="22"/>
          <w:szCs w:val="22"/>
        </w:rPr>
        <w:t>lecidos, aos responsáveis pelas seguintes infrações:</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59" w:line="276" w:lineRule="auto"/>
        <w:jc w:val="both"/>
        <w:rPr>
          <w:rFonts w:ascii="Times New Roman" w:hAnsi="Times New Roman" w:cs="Times New Roman"/>
          <w:b/>
          <w:bCs/>
          <w:w w:val="0"/>
          <w:sz w:val="22"/>
          <w:szCs w:val="22"/>
        </w:rPr>
      </w:pPr>
      <w:r>
        <w:rPr>
          <w:rFonts w:ascii="Times New Roman" w:hAnsi="Times New Roman" w:cs="Times New Roman"/>
          <w:b/>
          <w:bCs/>
          <w:color w:val="000009"/>
          <w:w w:val="0"/>
          <w:sz w:val="22"/>
          <w:szCs w:val="22"/>
        </w:rPr>
        <w:lastRenderedPageBreak/>
        <w:t>I- Dar causa à inexecução parcial do contrato que cause grave dano à Administração, ao funcionamento dos serviços públicos ou ao interesse coletivo: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61" w:line="276" w:lineRule="auto"/>
        <w:jc w:val="both"/>
        <w:rPr>
          <w:rFonts w:ascii="Times New Roman" w:hAnsi="Times New Roman" w:cs="Times New Roman"/>
          <w:b/>
          <w:bCs/>
          <w:color w:val="000009"/>
          <w:spacing w:val="-64"/>
          <w:w w:val="0"/>
          <w:sz w:val="22"/>
          <w:szCs w:val="22"/>
        </w:rPr>
      </w:pPr>
      <w:r>
        <w:rPr>
          <w:rFonts w:ascii="Times New Roman" w:hAnsi="Times New Roman" w:cs="Times New Roman"/>
          <w:b/>
          <w:bCs/>
          <w:color w:val="000009"/>
          <w:w w:val="0"/>
          <w:sz w:val="22"/>
          <w:szCs w:val="22"/>
        </w:rPr>
        <w:t>Pena - impedimento pelo período de até dois anos.</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61" w:line="276" w:lineRule="auto"/>
        <w:jc w:val="both"/>
        <w:rPr>
          <w:rFonts w:ascii="Times New Roman" w:hAnsi="Times New Roman" w:cs="Times New Roman"/>
          <w:b/>
          <w:bCs/>
          <w:w w:val="0"/>
          <w:sz w:val="22"/>
          <w:szCs w:val="22"/>
        </w:rPr>
      </w:pPr>
      <w:r>
        <w:rPr>
          <w:rFonts w:ascii="Times New Roman" w:hAnsi="Times New Roman" w:cs="Times New Roman"/>
          <w:b/>
          <w:bCs/>
          <w:color w:val="000009"/>
          <w:w w:val="0"/>
          <w:sz w:val="22"/>
          <w:szCs w:val="22"/>
        </w:rPr>
        <w:t>II - Dar causa à inexecução total do contrato: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line="276" w:lineRule="auto"/>
        <w:jc w:val="both"/>
        <w:rPr>
          <w:rFonts w:ascii="Times New Roman" w:hAnsi="Times New Roman" w:cs="Times New Roman"/>
          <w:b/>
          <w:bCs/>
          <w:w w:val="0"/>
          <w:sz w:val="22"/>
          <w:szCs w:val="22"/>
        </w:rPr>
      </w:pPr>
      <w:r>
        <w:rPr>
          <w:rFonts w:ascii="Times New Roman" w:hAnsi="Times New Roman" w:cs="Times New Roman"/>
          <w:b/>
          <w:bCs/>
          <w:color w:val="000009"/>
          <w:w w:val="0"/>
          <w:sz w:val="22"/>
          <w:szCs w:val="22"/>
        </w:rPr>
        <w:t xml:space="preserve">Pena </w:t>
      </w:r>
      <w:r>
        <w:rPr>
          <w:rFonts w:ascii="Cambria" w:hAnsi="Cambria" w:cs="Cambria"/>
          <w:b/>
          <w:bCs/>
          <w:color w:val="000009"/>
          <w:w w:val="0"/>
          <w:sz w:val="22"/>
          <w:szCs w:val="22"/>
        </w:rPr>
        <w:t>–</w:t>
      </w:r>
      <w:r>
        <w:rPr>
          <w:rFonts w:ascii="Times New Roman" w:hAnsi="Times New Roman" w:cs="Times New Roman"/>
          <w:b/>
          <w:bCs/>
          <w:color w:val="000009"/>
          <w:w w:val="0"/>
          <w:sz w:val="22"/>
          <w:szCs w:val="22"/>
        </w:rPr>
        <w:t xml:space="preserve"> impedimento pelo período de até três anos.</w:t>
      </w:r>
    </w:p>
    <w:p w:rsidR="00000000" w:rsidRDefault="003912EE">
      <w:pPr>
        <w:tabs>
          <w:tab w:val="left" w:pos="371"/>
        </w:tabs>
        <w:spacing w:before="160" w:line="276" w:lineRule="auto"/>
        <w:jc w:val="both"/>
        <w:rPr>
          <w:rFonts w:ascii="Times New Roman" w:hAnsi="Times New Roman" w:cs="Times New Roman"/>
          <w:b/>
          <w:bCs/>
          <w:w w:val="0"/>
          <w:sz w:val="22"/>
          <w:szCs w:val="22"/>
        </w:rPr>
      </w:pPr>
      <w:r>
        <w:rPr>
          <w:rFonts w:ascii="Arial MT" w:hAnsi="Arial MT" w:cs="Arial MT"/>
          <w:b/>
          <w:bCs/>
          <w:color w:val="000009"/>
          <w:w w:val="0"/>
          <w:sz w:val="22"/>
          <w:szCs w:val="22"/>
          <w:lang w:val="pt-PT"/>
        </w:rPr>
        <w:t>III</w:t>
      </w:r>
      <w:r>
        <w:rPr>
          <w:rFonts w:ascii="Arial MT" w:hAnsi="Arial MT" w:cs="Arial MT"/>
          <w:b/>
          <w:bCs/>
          <w:color w:val="000009"/>
          <w:w w:val="0"/>
          <w:sz w:val="22"/>
          <w:szCs w:val="22"/>
          <w:lang w:val="pt-PT"/>
        </w:rPr>
        <w:tab/>
      </w:r>
      <w:r>
        <w:rPr>
          <w:rFonts w:ascii="Times New Roman" w:hAnsi="Times New Roman" w:cs="Times New Roman"/>
          <w:b/>
          <w:bCs/>
          <w:color w:val="000009"/>
          <w:w w:val="0"/>
          <w:sz w:val="22"/>
          <w:szCs w:val="22"/>
        </w:rPr>
        <w:t>– Deixar de entregar a documentação exigida para o certame:</w:t>
      </w:r>
    </w:p>
    <w:p w:rsidR="00000000" w:rsidRDefault="003912EE">
      <w:pPr>
        <w:widowControl/>
        <w:tabs>
          <w:tab w:val="left" w:pos="371"/>
        </w:tabs>
        <w:spacing w:before="160" w:line="276" w:lineRule="auto"/>
        <w:jc w:val="both"/>
        <w:rPr>
          <w:rFonts w:ascii="Times New Roman" w:hAnsi="Times New Roman" w:cs="Times New Roman"/>
          <w:b/>
          <w:bCs/>
          <w:w w:val="0"/>
          <w:sz w:val="22"/>
          <w:szCs w:val="22"/>
        </w:rPr>
      </w:pPr>
      <w:r>
        <w:rPr>
          <w:rFonts w:ascii="Times New Roman" w:hAnsi="Times New Roman" w:cs="Times New Roman"/>
          <w:b/>
          <w:bCs/>
          <w:color w:val="000009"/>
          <w:w w:val="0"/>
          <w:sz w:val="22"/>
          <w:szCs w:val="22"/>
        </w:rPr>
        <w:t>Pena – impedimento pelo período de até dois meses.</w:t>
      </w:r>
    </w:p>
    <w:p w:rsidR="00000000" w:rsidRDefault="003912EE">
      <w:pPr>
        <w:tabs>
          <w:tab w:val="left" w:pos="477"/>
        </w:tabs>
        <w:spacing w:line="276" w:lineRule="auto"/>
        <w:jc w:val="both"/>
        <w:rPr>
          <w:rFonts w:ascii="Times New Roman" w:hAnsi="Times New Roman" w:cs="Times New Roman"/>
          <w:b/>
          <w:bCs/>
          <w:w w:val="0"/>
          <w:sz w:val="22"/>
          <w:szCs w:val="22"/>
        </w:rPr>
      </w:pPr>
      <w:r>
        <w:rPr>
          <w:rFonts w:ascii="Arial MT" w:hAnsi="Arial MT" w:cs="Arial MT"/>
          <w:b/>
          <w:bCs/>
          <w:color w:val="000009"/>
          <w:w w:val="0"/>
          <w:sz w:val="22"/>
          <w:szCs w:val="22"/>
          <w:lang w:val="pt-PT"/>
        </w:rPr>
        <w:t>IV</w:t>
      </w:r>
      <w:r>
        <w:rPr>
          <w:rFonts w:ascii="Arial MT" w:hAnsi="Arial MT" w:cs="Arial MT"/>
          <w:b/>
          <w:bCs/>
          <w:color w:val="000009"/>
          <w:w w:val="0"/>
          <w:sz w:val="22"/>
          <w:szCs w:val="22"/>
          <w:lang w:val="pt-PT"/>
        </w:rPr>
        <w:tab/>
      </w:r>
      <w:r>
        <w:rPr>
          <w:rFonts w:ascii="Times New Roman" w:hAnsi="Times New Roman" w:cs="Times New Roman"/>
          <w:b/>
          <w:bCs/>
          <w:color w:val="000009"/>
          <w:w w:val="0"/>
          <w:sz w:val="22"/>
          <w:szCs w:val="22"/>
        </w:rPr>
        <w:t>– Não manter a proposta, salvo em decorrê</w:t>
      </w:r>
      <w:r>
        <w:rPr>
          <w:rFonts w:ascii="Times New Roman" w:hAnsi="Times New Roman" w:cs="Times New Roman"/>
          <w:b/>
          <w:bCs/>
          <w:color w:val="000009"/>
          <w:w w:val="0"/>
          <w:sz w:val="22"/>
          <w:szCs w:val="22"/>
        </w:rPr>
        <w:t>ncia de fato superveniente devidamente justificado: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60" w:line="276" w:lineRule="auto"/>
        <w:jc w:val="both"/>
        <w:rPr>
          <w:rFonts w:ascii="Times New Roman" w:hAnsi="Times New Roman" w:cs="Times New Roman"/>
          <w:b/>
          <w:bCs/>
          <w:w w:val="0"/>
          <w:sz w:val="22"/>
          <w:szCs w:val="22"/>
        </w:rPr>
      </w:pPr>
      <w:r>
        <w:rPr>
          <w:rFonts w:ascii="Times New Roman" w:hAnsi="Times New Roman" w:cs="Times New Roman"/>
          <w:b/>
          <w:bCs/>
          <w:color w:val="000009"/>
          <w:w w:val="0"/>
          <w:sz w:val="22"/>
          <w:szCs w:val="22"/>
        </w:rPr>
        <w:t xml:space="preserve">Pena </w:t>
      </w:r>
      <w:r>
        <w:rPr>
          <w:rFonts w:ascii="Cambria" w:hAnsi="Cambria" w:cs="Cambria"/>
          <w:b/>
          <w:bCs/>
          <w:color w:val="000009"/>
          <w:w w:val="0"/>
          <w:sz w:val="22"/>
          <w:szCs w:val="22"/>
        </w:rPr>
        <w:t>–</w:t>
      </w:r>
      <w:r>
        <w:rPr>
          <w:rFonts w:ascii="Times New Roman" w:hAnsi="Times New Roman" w:cs="Times New Roman"/>
          <w:b/>
          <w:bCs/>
          <w:color w:val="000009"/>
          <w:w w:val="0"/>
          <w:sz w:val="22"/>
          <w:szCs w:val="22"/>
        </w:rPr>
        <w:t xml:space="preserve"> impedimento pelo período de até quatro meses.</w:t>
      </w:r>
    </w:p>
    <w:p w:rsidR="00000000" w:rsidRDefault="003912EE">
      <w:pPr>
        <w:tabs>
          <w:tab w:val="left" w:pos="369"/>
        </w:tabs>
        <w:spacing w:before="161" w:line="276" w:lineRule="auto"/>
        <w:jc w:val="both"/>
        <w:rPr>
          <w:rFonts w:ascii="Times New Roman" w:hAnsi="Times New Roman" w:cs="Times New Roman"/>
          <w:b/>
          <w:bCs/>
          <w:w w:val="0"/>
          <w:sz w:val="22"/>
          <w:szCs w:val="22"/>
        </w:rPr>
      </w:pPr>
      <w:r>
        <w:rPr>
          <w:rFonts w:ascii="Arial MT" w:hAnsi="Arial MT" w:cs="Arial MT"/>
          <w:b/>
          <w:bCs/>
          <w:color w:val="000009"/>
          <w:w w:val="0"/>
          <w:sz w:val="22"/>
          <w:szCs w:val="22"/>
          <w:lang w:val="pt-PT"/>
        </w:rPr>
        <w:t>V</w:t>
      </w:r>
      <w:r>
        <w:rPr>
          <w:rFonts w:ascii="Arial MT" w:hAnsi="Arial MT" w:cs="Arial MT"/>
          <w:b/>
          <w:bCs/>
          <w:color w:val="000009"/>
          <w:w w:val="0"/>
          <w:sz w:val="22"/>
          <w:szCs w:val="22"/>
          <w:lang w:val="pt-PT"/>
        </w:rPr>
        <w:tab/>
      </w:r>
      <w:r>
        <w:rPr>
          <w:rFonts w:ascii="Times New Roman" w:hAnsi="Times New Roman" w:cs="Times New Roman"/>
          <w:b/>
          <w:bCs/>
          <w:color w:val="000009"/>
          <w:w w:val="0"/>
          <w:sz w:val="22"/>
          <w:szCs w:val="22"/>
        </w:rPr>
        <w:t>–Não celebrar o contrato ou não entregar a documentação exigida para a contratação, quando convocado dentro do prazo de validade de sua proposta:</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59" w:line="276" w:lineRule="auto"/>
        <w:jc w:val="both"/>
        <w:rPr>
          <w:rFonts w:ascii="Times New Roman" w:hAnsi="Times New Roman" w:cs="Times New Roman"/>
          <w:b/>
          <w:bCs/>
          <w:w w:val="0"/>
          <w:sz w:val="22"/>
          <w:szCs w:val="22"/>
        </w:rPr>
      </w:pPr>
      <w:r>
        <w:rPr>
          <w:rFonts w:ascii="Times New Roman" w:hAnsi="Times New Roman" w:cs="Times New Roman"/>
          <w:b/>
          <w:bCs/>
          <w:color w:val="000009"/>
          <w:w w:val="0"/>
          <w:sz w:val="22"/>
          <w:szCs w:val="22"/>
        </w:rPr>
        <w:t>Pen</w:t>
      </w:r>
      <w:r>
        <w:rPr>
          <w:rFonts w:ascii="Times New Roman" w:hAnsi="Times New Roman" w:cs="Times New Roman"/>
          <w:b/>
          <w:bCs/>
          <w:color w:val="000009"/>
          <w:w w:val="0"/>
          <w:sz w:val="22"/>
          <w:szCs w:val="22"/>
        </w:rPr>
        <w:t xml:space="preserve">a </w:t>
      </w:r>
      <w:r>
        <w:rPr>
          <w:rFonts w:ascii="Cambria" w:hAnsi="Cambria" w:cs="Cambria"/>
          <w:b/>
          <w:bCs/>
          <w:color w:val="000009"/>
          <w:w w:val="0"/>
          <w:sz w:val="22"/>
          <w:szCs w:val="22"/>
        </w:rPr>
        <w:t>–</w:t>
      </w:r>
      <w:r>
        <w:rPr>
          <w:rFonts w:ascii="Times New Roman" w:hAnsi="Times New Roman" w:cs="Times New Roman"/>
          <w:b/>
          <w:bCs/>
          <w:color w:val="000009"/>
          <w:w w:val="0"/>
          <w:sz w:val="22"/>
          <w:szCs w:val="22"/>
        </w:rPr>
        <w:t xml:space="preserve"> impedimento pelo período de até quatro meses.</w:t>
      </w:r>
    </w:p>
    <w:p w:rsidR="00000000" w:rsidRDefault="003912EE">
      <w:pPr>
        <w:tabs>
          <w:tab w:val="left" w:pos="419"/>
        </w:tabs>
        <w:spacing w:before="161" w:line="276" w:lineRule="auto"/>
        <w:rPr>
          <w:rFonts w:ascii="Times New Roman" w:hAnsi="Times New Roman" w:cs="Times New Roman"/>
          <w:b/>
          <w:bCs/>
          <w:w w:val="0"/>
          <w:sz w:val="22"/>
          <w:szCs w:val="22"/>
        </w:rPr>
      </w:pPr>
      <w:r>
        <w:rPr>
          <w:rFonts w:ascii="Arial MT" w:hAnsi="Arial MT" w:cs="Arial MT"/>
          <w:b/>
          <w:bCs/>
          <w:color w:val="000009"/>
          <w:w w:val="0"/>
          <w:sz w:val="22"/>
          <w:szCs w:val="22"/>
          <w:lang w:val="pt-PT"/>
        </w:rPr>
        <w:t>VI</w:t>
      </w:r>
      <w:r>
        <w:rPr>
          <w:rFonts w:ascii="Arial MT" w:hAnsi="Arial MT" w:cs="Arial MT"/>
          <w:b/>
          <w:bCs/>
          <w:color w:val="000009"/>
          <w:w w:val="0"/>
          <w:sz w:val="22"/>
          <w:szCs w:val="22"/>
          <w:lang w:val="pt-PT"/>
        </w:rPr>
        <w:tab/>
      </w:r>
      <w:r>
        <w:rPr>
          <w:rFonts w:ascii="Times New Roman" w:hAnsi="Times New Roman" w:cs="Times New Roman"/>
          <w:b/>
          <w:bCs/>
          <w:color w:val="000009"/>
          <w:w w:val="0"/>
          <w:sz w:val="22"/>
          <w:szCs w:val="22"/>
        </w:rPr>
        <w:t>–Ensejar  o retardamento da execução ou da entrega do objeto da licitação sem motivo justificado.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61" w:line="276" w:lineRule="auto"/>
        <w:jc w:val="both"/>
        <w:rPr>
          <w:rFonts w:ascii="Times New Roman" w:hAnsi="Times New Roman" w:cs="Times New Roman"/>
          <w:b/>
          <w:bCs/>
          <w:color w:val="000009"/>
          <w:w w:val="0"/>
          <w:sz w:val="22"/>
          <w:szCs w:val="22"/>
        </w:rPr>
      </w:pPr>
      <w:r>
        <w:rPr>
          <w:rFonts w:ascii="Times New Roman" w:hAnsi="Times New Roman" w:cs="Times New Roman"/>
          <w:b/>
          <w:bCs/>
          <w:color w:val="000009"/>
          <w:w w:val="0"/>
          <w:sz w:val="22"/>
          <w:szCs w:val="22"/>
        </w:rPr>
        <w:t xml:space="preserve">Pena </w:t>
      </w:r>
      <w:r>
        <w:rPr>
          <w:rFonts w:ascii="Cambria" w:hAnsi="Cambria" w:cs="Cambria"/>
          <w:b/>
          <w:bCs/>
          <w:color w:val="000009"/>
          <w:w w:val="0"/>
          <w:sz w:val="22"/>
          <w:szCs w:val="22"/>
        </w:rPr>
        <w:t>–</w:t>
      </w:r>
      <w:r>
        <w:rPr>
          <w:rFonts w:ascii="Times New Roman" w:hAnsi="Times New Roman" w:cs="Times New Roman"/>
          <w:b/>
          <w:bCs/>
          <w:color w:val="000009"/>
          <w:w w:val="0"/>
          <w:sz w:val="22"/>
          <w:szCs w:val="22"/>
        </w:rPr>
        <w:t xml:space="preserve"> impedimento pelo período de até 01 (um) ano.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58" w:line="276" w:lineRule="auto"/>
        <w:jc w:val="both"/>
        <w:rPr>
          <w:rFonts w:ascii="Times New Roman" w:hAnsi="Times New Roman" w:cs="Times New Roman"/>
          <w:b/>
          <w:bCs/>
          <w:color w:val="000009"/>
          <w:w w:val="0"/>
          <w:sz w:val="22"/>
          <w:szCs w:val="22"/>
        </w:rPr>
      </w:pPr>
      <w:r>
        <w:rPr>
          <w:rFonts w:ascii="Times New Roman" w:hAnsi="Times New Roman" w:cs="Times New Roman"/>
          <w:b/>
          <w:bCs/>
          <w:color w:val="000009"/>
          <w:w w:val="0"/>
          <w:sz w:val="22"/>
          <w:szCs w:val="22"/>
        </w:rPr>
        <w:t>25.4  - Será aplicada a sanção de declaração de inido</w:t>
      </w:r>
      <w:r>
        <w:rPr>
          <w:rFonts w:ascii="Times New Roman" w:hAnsi="Times New Roman" w:cs="Times New Roman"/>
          <w:b/>
          <w:bCs/>
          <w:color w:val="000009"/>
          <w:w w:val="0"/>
          <w:sz w:val="22"/>
          <w:szCs w:val="22"/>
        </w:rPr>
        <w:t xml:space="preserve">neidade para licitar e contratar com a Administração Pública direta e indireta, de todos os entes </w:t>
      </w:r>
      <w:r>
        <w:rPr>
          <w:rFonts w:ascii="Times New Roman" w:hAnsi="Times New Roman" w:cs="Times New Roman"/>
          <w:b/>
          <w:bCs/>
          <w:color w:val="000009"/>
          <w:spacing w:val="-1"/>
          <w:w w:val="0"/>
          <w:sz w:val="22"/>
          <w:szCs w:val="22"/>
        </w:rPr>
        <w:t xml:space="preserve">federativos, pelo </w:t>
      </w:r>
      <w:r>
        <w:rPr>
          <w:rFonts w:ascii="Times New Roman" w:hAnsi="Times New Roman" w:cs="Times New Roman"/>
          <w:b/>
          <w:bCs/>
          <w:color w:val="000009"/>
          <w:w w:val="0"/>
          <w:sz w:val="22"/>
          <w:szCs w:val="22"/>
        </w:rPr>
        <w:t>prazo mínimo de 03 (três) anos e máximo de 06 (seis) anos, observando-se os parâmetros estabelecidos, aos responsáveis pelas seguintes infra</w:t>
      </w:r>
      <w:r>
        <w:rPr>
          <w:rFonts w:ascii="Times New Roman" w:hAnsi="Times New Roman" w:cs="Times New Roman"/>
          <w:b/>
          <w:bCs/>
          <w:color w:val="000009"/>
          <w:w w:val="0"/>
          <w:sz w:val="22"/>
          <w:szCs w:val="22"/>
        </w:rPr>
        <w:t>ções:</w:t>
      </w:r>
    </w:p>
    <w:p w:rsidR="00000000" w:rsidRDefault="003912EE">
      <w:pPr>
        <w:tabs>
          <w:tab w:val="left" w:pos="278"/>
        </w:tabs>
        <w:spacing w:before="161" w:line="276" w:lineRule="auto"/>
        <w:jc w:val="both"/>
        <w:rPr>
          <w:rFonts w:ascii="Times New Roman" w:hAnsi="Times New Roman" w:cs="Times New Roman"/>
          <w:b/>
          <w:bCs/>
          <w:w w:val="0"/>
          <w:sz w:val="22"/>
          <w:szCs w:val="22"/>
        </w:rPr>
      </w:pPr>
      <w:r>
        <w:rPr>
          <w:rFonts w:ascii="Arial MT" w:hAnsi="Arial MT" w:cs="Arial MT"/>
          <w:b/>
          <w:bCs/>
          <w:w w:val="0"/>
          <w:sz w:val="22"/>
          <w:szCs w:val="22"/>
          <w:lang w:val="pt-PT"/>
        </w:rPr>
        <w:t>I</w:t>
      </w:r>
      <w:r>
        <w:rPr>
          <w:rFonts w:ascii="Arial MT" w:hAnsi="Arial MT" w:cs="Arial MT"/>
          <w:b/>
          <w:bCs/>
          <w:w w:val="0"/>
          <w:sz w:val="22"/>
          <w:szCs w:val="22"/>
          <w:lang w:val="pt-PT"/>
        </w:rPr>
        <w:tab/>
      </w:r>
      <w:r>
        <w:rPr>
          <w:rFonts w:ascii="Times New Roman" w:hAnsi="Times New Roman" w:cs="Times New Roman"/>
          <w:b/>
          <w:bCs/>
          <w:w w:val="0"/>
          <w:sz w:val="22"/>
          <w:szCs w:val="22"/>
        </w:rPr>
        <w:t>–Apresentar declaração ou documentação falsa exigida para o certame ou prestar declaração falsa durante a licitação ou a execução do contrato: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39"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 xml:space="preserve">Pena </w:t>
      </w:r>
      <w:r>
        <w:rPr>
          <w:rFonts w:ascii="Cambria" w:hAnsi="Cambria" w:cs="Cambria"/>
          <w:b/>
          <w:bCs/>
          <w:w w:val="0"/>
          <w:sz w:val="22"/>
          <w:szCs w:val="22"/>
        </w:rPr>
        <w:t>–</w:t>
      </w:r>
      <w:r>
        <w:rPr>
          <w:rFonts w:ascii="Times New Roman" w:hAnsi="Times New Roman" w:cs="Times New Roman"/>
          <w:b/>
          <w:bCs/>
          <w:w w:val="0"/>
          <w:sz w:val="22"/>
          <w:szCs w:val="22"/>
        </w:rPr>
        <w:t xml:space="preserve"> até 04 (quatro) anos.</w:t>
      </w:r>
    </w:p>
    <w:p w:rsidR="00000000" w:rsidRDefault="003912EE">
      <w:pPr>
        <w:tabs>
          <w:tab w:val="left" w:pos="304"/>
        </w:tabs>
        <w:spacing w:before="140" w:line="276" w:lineRule="auto"/>
        <w:jc w:val="both"/>
        <w:rPr>
          <w:rFonts w:ascii="Times New Roman" w:hAnsi="Times New Roman" w:cs="Times New Roman"/>
          <w:w w:val="0"/>
          <w:sz w:val="22"/>
          <w:szCs w:val="22"/>
        </w:rPr>
      </w:pPr>
      <w:r>
        <w:rPr>
          <w:rFonts w:ascii="Arial MT" w:hAnsi="Arial MT" w:cs="Arial MT"/>
          <w:w w:val="0"/>
          <w:sz w:val="22"/>
          <w:szCs w:val="22"/>
          <w:lang w:val="pt-PT"/>
        </w:rPr>
        <w:t>II</w:t>
      </w:r>
      <w:r>
        <w:rPr>
          <w:rFonts w:ascii="Arial MT" w:hAnsi="Arial MT" w:cs="Arial MT"/>
          <w:w w:val="0"/>
          <w:sz w:val="22"/>
          <w:szCs w:val="22"/>
          <w:lang w:val="pt-PT"/>
        </w:rPr>
        <w:tab/>
      </w:r>
      <w:r>
        <w:rPr>
          <w:rFonts w:ascii="Times New Roman" w:hAnsi="Times New Roman" w:cs="Times New Roman"/>
          <w:w w:val="0"/>
          <w:sz w:val="22"/>
          <w:szCs w:val="22"/>
        </w:rPr>
        <w:t>- Fraudar a licitação ou praticar ato fraudulento na execuçã</w:t>
      </w:r>
      <w:r>
        <w:rPr>
          <w:rFonts w:ascii="Times New Roman" w:hAnsi="Times New Roman" w:cs="Times New Roman"/>
          <w:w w:val="0"/>
          <w:sz w:val="22"/>
          <w:szCs w:val="22"/>
        </w:rPr>
        <w:t>o do contrato:</w:t>
      </w:r>
    </w:p>
    <w:p w:rsidR="00000000" w:rsidRDefault="003912EE">
      <w:pPr>
        <w:tabs>
          <w:tab w:val="left" w:pos="304"/>
        </w:tabs>
        <w:spacing w:before="140" w:line="276" w:lineRule="auto"/>
        <w:rPr>
          <w:rFonts w:ascii="Times New Roman" w:hAnsi="Times New Roman" w:cs="Times New Roman"/>
          <w:w w:val="0"/>
          <w:sz w:val="22"/>
          <w:szCs w:val="22"/>
        </w:rPr>
      </w:pPr>
      <w:r>
        <w:rPr>
          <w:rFonts w:ascii="Arial MT" w:hAnsi="Arial MT" w:cs="Arial MT"/>
          <w:w w:val="0"/>
          <w:sz w:val="22"/>
          <w:szCs w:val="22"/>
          <w:lang w:val="pt-PT"/>
        </w:rPr>
        <w:t>III</w:t>
      </w:r>
      <w:r>
        <w:rPr>
          <w:rFonts w:ascii="Arial MT" w:hAnsi="Arial MT" w:cs="Arial MT"/>
          <w:w w:val="0"/>
          <w:sz w:val="22"/>
          <w:szCs w:val="22"/>
          <w:lang w:val="pt-PT"/>
        </w:rPr>
        <w:tab/>
      </w:r>
      <w:r>
        <w:rPr>
          <w:rFonts w:ascii="Times New Roman" w:hAnsi="Times New Roman" w:cs="Times New Roman"/>
          <w:w w:val="0"/>
          <w:sz w:val="22"/>
          <w:szCs w:val="22"/>
        </w:rPr>
        <w:t>Pena – até 06 (seis) anos.</w:t>
      </w:r>
    </w:p>
    <w:p w:rsidR="00000000" w:rsidRDefault="003912EE">
      <w:pPr>
        <w:tabs>
          <w:tab w:val="left" w:pos="371"/>
        </w:tabs>
        <w:spacing w:line="276" w:lineRule="auto"/>
        <w:jc w:val="both"/>
        <w:rPr>
          <w:rFonts w:ascii="Times New Roman" w:hAnsi="Times New Roman" w:cs="Times New Roman"/>
          <w:w w:val="0"/>
          <w:sz w:val="22"/>
          <w:szCs w:val="22"/>
        </w:rPr>
      </w:pPr>
      <w:r>
        <w:rPr>
          <w:rFonts w:ascii="Arial MT" w:hAnsi="Arial MT" w:cs="Arial MT"/>
          <w:w w:val="0"/>
          <w:sz w:val="22"/>
          <w:szCs w:val="22"/>
          <w:lang w:val="pt-PT"/>
        </w:rPr>
        <w:t>IV</w:t>
      </w:r>
      <w:r>
        <w:rPr>
          <w:rFonts w:ascii="Arial MT" w:hAnsi="Arial MT" w:cs="Arial MT"/>
          <w:w w:val="0"/>
          <w:sz w:val="22"/>
          <w:szCs w:val="22"/>
          <w:lang w:val="pt-PT"/>
        </w:rPr>
        <w:tab/>
      </w:r>
      <w:r>
        <w:rPr>
          <w:rFonts w:ascii="Times New Roman" w:hAnsi="Times New Roman" w:cs="Times New Roman"/>
          <w:w w:val="0"/>
          <w:sz w:val="22"/>
          <w:szCs w:val="22"/>
        </w:rPr>
        <w:t>- Comportar-se de modo inidôneo ou cometer fraude de qualquer natureza:</w:t>
      </w:r>
    </w:p>
    <w:p w:rsidR="00000000" w:rsidRDefault="003912EE">
      <w:pPr>
        <w:widowControl/>
        <w:tabs>
          <w:tab w:val="left" w:pos="371"/>
        </w:tabs>
        <w:spacing w:line="276" w:lineRule="auto"/>
        <w:jc w:val="both"/>
        <w:rPr>
          <w:rFonts w:ascii="Times New Roman" w:hAnsi="Times New Roman" w:cs="Times New Roman"/>
          <w:w w:val="0"/>
          <w:sz w:val="22"/>
          <w:szCs w:val="22"/>
        </w:rPr>
      </w:pPr>
      <w:r>
        <w:rPr>
          <w:rFonts w:ascii="Times New Roman" w:hAnsi="Times New Roman" w:cs="Times New Roman"/>
          <w:w w:val="0"/>
          <w:sz w:val="22"/>
          <w:szCs w:val="22"/>
        </w:rPr>
        <w:t>Pena – até 06 (seis) anos.</w:t>
      </w:r>
    </w:p>
    <w:p w:rsidR="00000000" w:rsidRDefault="003912EE">
      <w:pPr>
        <w:tabs>
          <w:tab w:val="left" w:pos="398"/>
        </w:tabs>
        <w:spacing w:before="4" w:line="276" w:lineRule="auto"/>
        <w:jc w:val="both"/>
        <w:rPr>
          <w:rFonts w:ascii="Times New Roman" w:hAnsi="Times New Roman" w:cs="Times New Roman"/>
          <w:w w:val="0"/>
          <w:sz w:val="22"/>
          <w:szCs w:val="22"/>
        </w:rPr>
      </w:pPr>
      <w:r>
        <w:rPr>
          <w:rFonts w:ascii="Arial MT" w:hAnsi="Arial MT" w:cs="Arial MT"/>
          <w:w w:val="0"/>
          <w:sz w:val="22"/>
          <w:szCs w:val="22"/>
          <w:lang w:val="pt-PT"/>
        </w:rPr>
        <w:t>V</w:t>
      </w:r>
      <w:r>
        <w:rPr>
          <w:rFonts w:ascii="Arial MT" w:hAnsi="Arial MT" w:cs="Arial MT"/>
          <w:w w:val="0"/>
          <w:sz w:val="22"/>
          <w:szCs w:val="22"/>
          <w:lang w:val="pt-PT"/>
        </w:rPr>
        <w:tab/>
      </w:r>
      <w:r>
        <w:rPr>
          <w:rFonts w:ascii="Times New Roman" w:hAnsi="Times New Roman" w:cs="Times New Roman"/>
          <w:w w:val="0"/>
          <w:sz w:val="22"/>
          <w:szCs w:val="22"/>
        </w:rPr>
        <w:t>- Praticar atos ilícitos com vistas a frustrar os objetivos da licitação:</w:t>
      </w:r>
    </w:p>
    <w:p w:rsidR="00000000" w:rsidRDefault="003912EE">
      <w:pPr>
        <w:widowControl/>
        <w:tabs>
          <w:tab w:val="left" w:pos="398"/>
        </w:tabs>
        <w:spacing w:before="75" w:line="276" w:lineRule="auto"/>
        <w:jc w:val="both"/>
        <w:rPr>
          <w:rFonts w:ascii="Times New Roman" w:hAnsi="Times New Roman" w:cs="Times New Roman"/>
          <w:w w:val="0"/>
          <w:sz w:val="22"/>
          <w:szCs w:val="22"/>
        </w:rPr>
      </w:pPr>
      <w:r>
        <w:rPr>
          <w:rFonts w:ascii="Times New Roman" w:hAnsi="Times New Roman" w:cs="Times New Roman"/>
          <w:w w:val="0"/>
          <w:sz w:val="22"/>
          <w:szCs w:val="22"/>
        </w:rPr>
        <w:t>Pena – até 05 (cinco) anos.</w:t>
      </w:r>
    </w:p>
    <w:p w:rsidR="00000000" w:rsidRDefault="003912EE">
      <w:pPr>
        <w:tabs>
          <w:tab w:val="left" w:pos="398"/>
        </w:tabs>
        <w:spacing w:before="75" w:line="276" w:lineRule="auto"/>
        <w:jc w:val="both"/>
        <w:rPr>
          <w:rFonts w:ascii="Times New Roman" w:hAnsi="Times New Roman" w:cs="Times New Roman"/>
          <w:w w:val="0"/>
          <w:sz w:val="22"/>
          <w:szCs w:val="22"/>
        </w:rPr>
      </w:pPr>
      <w:r>
        <w:rPr>
          <w:rFonts w:ascii="Arial MT" w:hAnsi="Arial MT" w:cs="Arial MT"/>
          <w:w w:val="0"/>
          <w:sz w:val="22"/>
          <w:szCs w:val="22"/>
          <w:lang w:val="pt-PT"/>
        </w:rPr>
        <w:t>VI</w:t>
      </w:r>
      <w:r>
        <w:rPr>
          <w:rFonts w:ascii="Arial MT" w:hAnsi="Arial MT" w:cs="Arial MT"/>
          <w:w w:val="0"/>
          <w:sz w:val="22"/>
          <w:szCs w:val="22"/>
          <w:lang w:val="pt-PT"/>
        </w:rPr>
        <w:tab/>
      </w:r>
      <w:r>
        <w:rPr>
          <w:rFonts w:ascii="Times New Roman" w:hAnsi="Times New Roman" w:cs="Times New Roman"/>
          <w:w w:val="0"/>
          <w:sz w:val="22"/>
          <w:szCs w:val="22"/>
        </w:rPr>
        <w:t>-</w:t>
      </w:r>
      <w:r>
        <w:rPr>
          <w:rFonts w:ascii="Times New Roman" w:hAnsi="Times New Roman" w:cs="Times New Roman"/>
          <w:w w:val="0"/>
          <w:sz w:val="22"/>
          <w:szCs w:val="22"/>
        </w:rPr>
        <w:t xml:space="preserve"> Praticar ato lesivo previsto no art. 5º da Lei Federal nº. 12.846, de 1º de agosto de 2013:</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42" w:line="276" w:lineRule="auto"/>
        <w:jc w:val="both"/>
        <w:rPr>
          <w:rFonts w:ascii="Times New Roman" w:hAnsi="Times New Roman" w:cs="Times New Roman"/>
          <w:w w:val="0"/>
          <w:sz w:val="22"/>
          <w:szCs w:val="22"/>
        </w:rPr>
      </w:pPr>
      <w:r>
        <w:rPr>
          <w:rFonts w:ascii="Times New Roman" w:hAnsi="Times New Roman" w:cs="Times New Roman"/>
          <w:w w:val="0"/>
          <w:sz w:val="22"/>
          <w:szCs w:val="22"/>
        </w:rPr>
        <w:t>Pena</w:t>
      </w:r>
      <w:r>
        <w:rPr>
          <w:rFonts w:ascii="Cambria" w:hAnsi="Cambria" w:cs="Cambria"/>
          <w:w w:val="0"/>
          <w:sz w:val="22"/>
          <w:szCs w:val="22"/>
        </w:rPr>
        <w:t>–</w:t>
      </w:r>
      <w:r>
        <w:rPr>
          <w:rFonts w:ascii="Times New Roman" w:hAnsi="Times New Roman" w:cs="Times New Roman"/>
          <w:w w:val="0"/>
          <w:sz w:val="22"/>
          <w:szCs w:val="22"/>
        </w:rPr>
        <w:t>até 06 (seis) anos.</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95" w:line="276" w:lineRule="auto"/>
        <w:jc w:val="both"/>
        <w:rPr>
          <w:rFonts w:ascii="Times New Roman" w:hAnsi="Times New Roman" w:cs="Times New Roman"/>
          <w:color w:val="000009"/>
          <w:w w:val="0"/>
          <w:sz w:val="22"/>
          <w:szCs w:val="22"/>
        </w:rPr>
      </w:pPr>
      <w:r>
        <w:rPr>
          <w:rFonts w:ascii="Times New Roman" w:hAnsi="Times New Roman" w:cs="Times New Roman"/>
          <w:w w:val="0"/>
          <w:sz w:val="22"/>
          <w:szCs w:val="22"/>
        </w:rPr>
        <w:t xml:space="preserve">25.5  - </w:t>
      </w:r>
      <w:r>
        <w:rPr>
          <w:rFonts w:ascii="Times New Roman" w:hAnsi="Times New Roman" w:cs="Times New Roman"/>
          <w:color w:val="000009"/>
          <w:w w:val="0"/>
          <w:sz w:val="22"/>
          <w:szCs w:val="22"/>
        </w:rPr>
        <w:t xml:space="preserve">Será aplicada a sanção de declaração de inidoneidade para </w:t>
      </w:r>
      <w:r>
        <w:rPr>
          <w:rFonts w:ascii="Times New Roman" w:hAnsi="Times New Roman" w:cs="Times New Roman"/>
          <w:color w:val="000009"/>
          <w:spacing w:val="-1"/>
          <w:w w:val="0"/>
          <w:sz w:val="22"/>
          <w:szCs w:val="22"/>
        </w:rPr>
        <w:t xml:space="preserve">licitar </w:t>
      </w:r>
      <w:r>
        <w:rPr>
          <w:rFonts w:ascii="Times New Roman" w:hAnsi="Times New Roman" w:cs="Times New Roman"/>
          <w:color w:val="000009"/>
          <w:w w:val="0"/>
          <w:sz w:val="22"/>
          <w:szCs w:val="22"/>
        </w:rPr>
        <w:t>e contratar com a Administração Pú</w:t>
      </w:r>
      <w:r>
        <w:rPr>
          <w:rFonts w:ascii="Times New Roman" w:hAnsi="Times New Roman" w:cs="Times New Roman"/>
          <w:color w:val="000009"/>
          <w:w w:val="0"/>
          <w:sz w:val="22"/>
          <w:szCs w:val="22"/>
        </w:rPr>
        <w:t xml:space="preserve">blica direta e indireta, de todos os entes federativos, no caso das infrações previstas no item 7.1.3, pelo prazo </w:t>
      </w:r>
      <w:r>
        <w:rPr>
          <w:rFonts w:ascii="Times New Roman" w:hAnsi="Times New Roman" w:cs="Times New Roman"/>
          <w:color w:val="000009"/>
          <w:spacing w:val="-1"/>
          <w:w w:val="0"/>
          <w:sz w:val="22"/>
          <w:szCs w:val="22"/>
        </w:rPr>
        <w:t xml:space="preserve">máximo de 06 (seis) anos, quando se justificar </w:t>
      </w:r>
      <w:r>
        <w:rPr>
          <w:rFonts w:ascii="Times New Roman" w:hAnsi="Times New Roman" w:cs="Times New Roman"/>
          <w:color w:val="000009"/>
          <w:w w:val="0"/>
          <w:sz w:val="22"/>
          <w:szCs w:val="22"/>
        </w:rPr>
        <w:t>a imposição de penalidade mais grave.</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lastRenderedPageBreak/>
        <w:t>25.6</w:t>
      </w:r>
      <w:r>
        <w:rPr>
          <w:rFonts w:ascii="Times New Roman" w:hAnsi="Times New Roman" w:cs="Times New Roman"/>
          <w:w w:val="0"/>
          <w:sz w:val="22"/>
          <w:szCs w:val="22"/>
        </w:rPr>
        <w:tab/>
        <w:t xml:space="preserve"> Se a multa aplicada e as indenizações cabíveis fore</w:t>
      </w:r>
      <w:r>
        <w:rPr>
          <w:rFonts w:ascii="Times New Roman" w:hAnsi="Times New Roman" w:cs="Times New Roman"/>
          <w:w w:val="0"/>
          <w:sz w:val="22"/>
          <w:szCs w:val="22"/>
        </w:rPr>
        <w:t>m superiores ao valor de pagamento eventualmente devido pela Administração ao contratado, além da perda desse valor, a diferença será descontada da garantia prestada ou será cobrada judicialmente.</w:t>
      </w:r>
    </w:p>
    <w:p w:rsidR="00000000" w:rsidRDefault="003912EE">
      <w:pPr>
        <w:widowControl/>
        <w:tabs>
          <w:tab w:val="left" w:pos="567"/>
        </w:tabs>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25.7 A aplicação das sanções previstas neste Aviso de Contr</w:t>
      </w:r>
      <w:r>
        <w:rPr>
          <w:rFonts w:ascii="Times New Roman" w:hAnsi="Times New Roman" w:cs="Times New Roman"/>
          <w:w w:val="0"/>
          <w:sz w:val="22"/>
          <w:szCs w:val="22"/>
        </w:rPr>
        <w:t>atação Direta, em hipótese alguma sana a obrigação de reparação integral do dano causado à Administração Pública.</w:t>
      </w:r>
    </w:p>
    <w:p w:rsidR="00000000" w:rsidRDefault="003912EE">
      <w:pPr>
        <w:widowControl/>
        <w:tabs>
          <w:tab w:val="left" w:pos="567"/>
        </w:tabs>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25.8 A penalidade de multa pode ser aplicada cumulativamente com as demais sanções.</w:t>
      </w:r>
    </w:p>
    <w:p w:rsidR="00000000" w:rsidRDefault="003912EE">
      <w:pPr>
        <w:widowControl/>
        <w:tabs>
          <w:tab w:val="left" w:pos="567"/>
        </w:tabs>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25.9 Se, durante o processo de aplicação de penalidade, ho</w:t>
      </w:r>
      <w:r>
        <w:rPr>
          <w:rFonts w:ascii="Times New Roman" w:hAnsi="Times New Roman" w:cs="Times New Roman"/>
          <w:w w:val="0"/>
          <w:sz w:val="22"/>
          <w:szCs w:val="22"/>
        </w:rPr>
        <w:t>uver indícios de prática de infração administrativa tipificada pela Lei nº 12.846, de 1º de agosto de 2013, como ato lesivo à administração pública nacional ou estrangeira, cópias do processo administrativo necessárias à apuração da responsabilidade da emp</w:t>
      </w:r>
      <w:r>
        <w:rPr>
          <w:rFonts w:ascii="Times New Roman" w:hAnsi="Times New Roman" w:cs="Times New Roman"/>
          <w:w w:val="0"/>
          <w:sz w:val="22"/>
          <w:szCs w:val="22"/>
        </w:rPr>
        <w:t xml:space="preserve">resa deverão ser remetidas à autoridade competente, com despacho fundamentado, para ciência e decisão sobre a eventual instauração de investigação preliminar ou Processo Administrativo de Responsabilização – PAR.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25.10</w:t>
      </w:r>
      <w:r>
        <w:rPr>
          <w:rFonts w:ascii="Times New Roman" w:hAnsi="Times New Roman" w:cs="Times New Roman"/>
          <w:w w:val="0"/>
          <w:sz w:val="22"/>
          <w:szCs w:val="22"/>
        </w:rPr>
        <w:tab/>
        <w:t>A apuração e o julgamento das demais</w:t>
      </w:r>
      <w:r>
        <w:rPr>
          <w:rFonts w:ascii="Times New Roman" w:hAnsi="Times New Roman" w:cs="Times New Roman"/>
          <w:w w:val="0"/>
          <w:sz w:val="22"/>
          <w:szCs w:val="22"/>
        </w:rPr>
        <w:t xml:space="preserve"> infrações administrativas não consideradas como ato lesivo à Administração Pública nacional ou estrangeira nos termos da Lei nº 12.846, de 1º de agosto de 2013, seguirão seu rito normal na unidade administrativa.</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25.11</w:t>
      </w:r>
      <w:r>
        <w:rPr>
          <w:rFonts w:ascii="Times New Roman" w:hAnsi="Times New Roman" w:cs="Times New Roman"/>
          <w:w w:val="0"/>
          <w:sz w:val="22"/>
          <w:szCs w:val="22"/>
        </w:rPr>
        <w:tab/>
        <w:t xml:space="preserve"> O processamento do PAR não interfer</w:t>
      </w:r>
      <w:r>
        <w:rPr>
          <w:rFonts w:ascii="Times New Roman" w:hAnsi="Times New Roman" w:cs="Times New Roman"/>
          <w:w w:val="0"/>
          <w:sz w:val="22"/>
          <w:szCs w:val="22"/>
        </w:rPr>
        <w:t xml:space="preserve">e no seguimento regular dos processos administrativos específicos para apuração da ocorrência de danos e prejuízos à Administração Pública Municipal resultantes de ato lesivo cometido por pessoa jurídica, com ou sem a participação de agente público. </w:t>
      </w:r>
    </w:p>
    <w:p w:rsidR="00000000" w:rsidRDefault="003912EE">
      <w:pPr>
        <w:widowControl/>
        <w:tabs>
          <w:tab w:val="left" w:pos="567"/>
        </w:tabs>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25.12</w:t>
      </w:r>
      <w:r>
        <w:rPr>
          <w:rFonts w:ascii="Times New Roman" w:hAnsi="Times New Roman" w:cs="Times New Roman"/>
          <w:w w:val="0"/>
          <w:sz w:val="22"/>
          <w:szCs w:val="22"/>
        </w:rPr>
        <w:t xml:space="preserve"> A aplicação de qualquer das penalidades previstas realizar-se-á em processo administrativo que assegurará o contraditório e a ampla defesa ao fornecedor/adjudicatário, observando-se o procedimento previsto na Lei nº 14.133, de 2021 e subsidiariamente na L</w:t>
      </w:r>
      <w:r>
        <w:rPr>
          <w:rFonts w:ascii="Times New Roman" w:hAnsi="Times New Roman" w:cs="Times New Roman"/>
          <w:w w:val="0"/>
          <w:sz w:val="22"/>
          <w:szCs w:val="22"/>
        </w:rPr>
        <w:t>ei nº 9.784, de 1999.</w:t>
      </w:r>
    </w:p>
    <w:p w:rsidR="00000000" w:rsidRDefault="003912EE">
      <w:pPr>
        <w:tabs>
          <w:tab w:val="left" w:pos="426"/>
        </w:tabs>
        <w:spacing w:before="233"/>
        <w:jc w:val="both"/>
        <w:rPr>
          <w:rFonts w:ascii="Times New Roman" w:hAnsi="Times New Roman" w:cs="Times New Roman"/>
          <w:b/>
          <w:bCs/>
          <w:w w:val="0"/>
          <w:sz w:val="22"/>
          <w:szCs w:val="22"/>
          <w:lang w:val="pt-PT"/>
        </w:rPr>
      </w:pPr>
      <w:r>
        <w:rPr>
          <w:rFonts w:ascii="Times New Roman" w:hAnsi="Times New Roman" w:cs="Times New Roman"/>
          <w:b/>
          <w:bCs/>
          <w:color w:val="000009"/>
          <w:w w:val="0"/>
          <w:sz w:val="22"/>
          <w:szCs w:val="22"/>
          <w:lang w:val="pt-PT"/>
        </w:rPr>
        <w:t xml:space="preserve">26. </w:t>
      </w:r>
      <w:r>
        <w:rPr>
          <w:rFonts w:ascii="Times New Roman" w:hAnsi="Times New Roman" w:cs="Times New Roman"/>
          <w:b/>
          <w:bCs/>
          <w:color w:val="000009"/>
          <w:w w:val="0"/>
          <w:sz w:val="22"/>
          <w:szCs w:val="22"/>
          <w:lang w:val="pt-PT"/>
        </w:rPr>
        <w:tab/>
      </w:r>
      <w:r>
        <w:rPr>
          <w:rFonts w:ascii="Times New Roman" w:hAnsi="Times New Roman" w:cs="Times New Roman"/>
          <w:b/>
          <w:bCs/>
          <w:w w:val="0"/>
          <w:sz w:val="22"/>
          <w:szCs w:val="22"/>
          <w:lang w:val="pt-PT"/>
        </w:rPr>
        <w:t>DAS DISPOSIÇÕES FINAIS</w:t>
      </w:r>
    </w:p>
    <w:p w:rsidR="00000000" w:rsidRDefault="003912EE">
      <w:pPr>
        <w:widowControl/>
        <w:tabs>
          <w:tab w:val="left" w:pos="1674"/>
        </w:tabs>
        <w:jc w:val="both"/>
        <w:rPr>
          <w:rFonts w:ascii="Times New Roman" w:hAnsi="Times New Roman" w:cs="Times New Roman"/>
          <w:w w:val="0"/>
          <w:sz w:val="22"/>
          <w:szCs w:val="22"/>
        </w:rPr>
      </w:pPr>
      <w:r>
        <w:rPr>
          <w:rFonts w:ascii="Times New Roman" w:hAnsi="Times New Roman" w:cs="Times New Roman"/>
          <w:w w:val="0"/>
          <w:sz w:val="22"/>
          <w:szCs w:val="22"/>
        </w:rPr>
        <w:t>26.1 As licitantes declaram ter pleno conhecimento dos elementos constantes deste Edital, bem como de todas as condições gerais e peculiaridades ao cumprimento do objeto licitado, sendo vedado invocar, post</w:t>
      </w:r>
      <w:r>
        <w:rPr>
          <w:rFonts w:ascii="Times New Roman" w:hAnsi="Times New Roman" w:cs="Times New Roman"/>
          <w:w w:val="0"/>
          <w:sz w:val="22"/>
          <w:szCs w:val="22"/>
        </w:rPr>
        <w:t>eriormente, qualquer desconhecimento quanto aos mesmos.</w:t>
      </w:r>
    </w:p>
    <w:p w:rsidR="00000000" w:rsidRDefault="003912EE">
      <w:pPr>
        <w:widowControl/>
        <w:tabs>
          <w:tab w:val="left" w:pos="1674"/>
        </w:tabs>
        <w:jc w:val="both"/>
        <w:rPr>
          <w:rFonts w:ascii="Times New Roman" w:hAnsi="Times New Roman" w:cs="Times New Roman"/>
          <w:w w:val="0"/>
          <w:sz w:val="22"/>
          <w:szCs w:val="22"/>
        </w:rPr>
      </w:pPr>
      <w:r>
        <w:rPr>
          <w:rFonts w:ascii="Times New Roman" w:hAnsi="Times New Roman" w:cs="Times New Roman"/>
          <w:w w:val="0"/>
          <w:sz w:val="22"/>
          <w:szCs w:val="22"/>
        </w:rPr>
        <w:t>26.2 Pela elaboração da proposta, as licitantes não terão direito a auferir qualquer vantagem, remuneração ou indenização.</w:t>
      </w:r>
    </w:p>
    <w:p w:rsidR="00000000" w:rsidRDefault="003912EE">
      <w:pPr>
        <w:widowControl/>
        <w:tabs>
          <w:tab w:val="left" w:pos="1674"/>
        </w:tabs>
        <w:jc w:val="both"/>
        <w:rPr>
          <w:rFonts w:ascii="Times New Roman" w:hAnsi="Times New Roman" w:cs="Times New Roman"/>
          <w:w w:val="0"/>
          <w:sz w:val="22"/>
          <w:szCs w:val="22"/>
        </w:rPr>
      </w:pPr>
      <w:r>
        <w:rPr>
          <w:rFonts w:ascii="Times New Roman" w:hAnsi="Times New Roman" w:cs="Times New Roman"/>
          <w:w w:val="0"/>
          <w:sz w:val="22"/>
          <w:szCs w:val="22"/>
        </w:rPr>
        <w:t xml:space="preserve">26.3 Esta Licitação será anulada se ocorrer ilegalidade no seu processamento </w:t>
      </w:r>
      <w:r>
        <w:rPr>
          <w:rFonts w:ascii="Times New Roman" w:hAnsi="Times New Roman" w:cs="Times New Roman"/>
          <w:w w:val="0"/>
          <w:sz w:val="22"/>
          <w:szCs w:val="22"/>
        </w:rPr>
        <w:t>ou</w:t>
      </w:r>
      <w:r w:rsidR="005B3FC5">
        <w:rPr>
          <w:rFonts w:ascii="Times New Roman" w:hAnsi="Times New Roman" w:cs="Times New Roman"/>
          <w:w w:val="0"/>
          <w:sz w:val="22"/>
          <w:szCs w:val="22"/>
        </w:rPr>
        <w:t xml:space="preserve"> </w:t>
      </w:r>
      <w:r>
        <w:rPr>
          <w:rFonts w:ascii="Times New Roman" w:hAnsi="Times New Roman" w:cs="Times New Roman"/>
          <w:w w:val="0"/>
          <w:sz w:val="22"/>
          <w:szCs w:val="22"/>
        </w:rPr>
        <w:t>julgamento, podendo ser revogada, a juízo exclusivo da Câmara de Santa Fé de Goiás, se for considerada inoportuna ou inconveniente ao serviço público, sem que caiba direito a qualquer indenização.</w:t>
      </w:r>
    </w:p>
    <w:p w:rsidR="00000000" w:rsidRDefault="003912EE">
      <w:pPr>
        <w:widowControl/>
        <w:tabs>
          <w:tab w:val="left" w:pos="1816"/>
        </w:tabs>
        <w:jc w:val="both"/>
        <w:rPr>
          <w:rFonts w:ascii="Times New Roman" w:hAnsi="Times New Roman" w:cs="Times New Roman"/>
          <w:w w:val="0"/>
          <w:sz w:val="22"/>
          <w:szCs w:val="22"/>
        </w:rPr>
      </w:pPr>
      <w:r>
        <w:rPr>
          <w:rFonts w:ascii="Times New Roman" w:hAnsi="Times New Roman" w:cs="Times New Roman"/>
          <w:w w:val="0"/>
          <w:sz w:val="22"/>
          <w:szCs w:val="22"/>
        </w:rPr>
        <w:t>26.4 A Administração poderá, em qualquer fase da licitaçã</w:t>
      </w:r>
      <w:r>
        <w:rPr>
          <w:rFonts w:ascii="Times New Roman" w:hAnsi="Times New Roman" w:cs="Times New Roman"/>
          <w:w w:val="0"/>
          <w:sz w:val="22"/>
          <w:szCs w:val="22"/>
        </w:rPr>
        <w:t>o, promover diligência que, a seu exclusivo critério, julgar necessária, no sentido de obter esclarecimentos ou informações complementares.</w:t>
      </w:r>
    </w:p>
    <w:p w:rsidR="00000000" w:rsidRDefault="003912EE">
      <w:pPr>
        <w:widowControl/>
        <w:tabs>
          <w:tab w:val="left" w:pos="1816"/>
        </w:tabs>
        <w:jc w:val="both"/>
        <w:rPr>
          <w:rFonts w:ascii="Times New Roman" w:hAnsi="Times New Roman" w:cs="Times New Roman"/>
          <w:w w:val="0"/>
          <w:sz w:val="22"/>
          <w:szCs w:val="22"/>
        </w:rPr>
      </w:pPr>
      <w:r>
        <w:rPr>
          <w:rFonts w:ascii="Times New Roman" w:hAnsi="Times New Roman" w:cs="Times New Roman"/>
          <w:w w:val="0"/>
          <w:sz w:val="22"/>
          <w:szCs w:val="22"/>
        </w:rPr>
        <w:t>26.5 As normas disciplinadoras desta Licitação serão interpretadas em favor da ampliação da disputa, respeitada a ig</w:t>
      </w:r>
      <w:r>
        <w:rPr>
          <w:rFonts w:ascii="Times New Roman" w:hAnsi="Times New Roman" w:cs="Times New Roman"/>
          <w:w w:val="0"/>
          <w:sz w:val="22"/>
          <w:szCs w:val="22"/>
        </w:rPr>
        <w:t>ualdade de oportunidade entre os licitantes e desde que não comprometam o interesse público, a finalidade e a segurança da</w:t>
      </w:r>
      <w:r w:rsidR="005B3FC5">
        <w:rPr>
          <w:rFonts w:ascii="Times New Roman" w:hAnsi="Times New Roman" w:cs="Times New Roman"/>
          <w:w w:val="0"/>
          <w:sz w:val="22"/>
          <w:szCs w:val="22"/>
        </w:rPr>
        <w:t xml:space="preserve"> </w:t>
      </w:r>
      <w:r>
        <w:rPr>
          <w:rFonts w:ascii="Times New Roman" w:hAnsi="Times New Roman" w:cs="Times New Roman"/>
          <w:w w:val="0"/>
          <w:sz w:val="22"/>
          <w:szCs w:val="22"/>
        </w:rPr>
        <w:t>contratação.</w:t>
      </w:r>
    </w:p>
    <w:p w:rsidR="00000000" w:rsidRDefault="003912EE">
      <w:pPr>
        <w:widowControl/>
        <w:tabs>
          <w:tab w:val="left" w:pos="1816"/>
        </w:tabs>
        <w:rPr>
          <w:rFonts w:ascii="Times New Roman" w:hAnsi="Times New Roman" w:cs="Times New Roman"/>
          <w:w w:val="0"/>
          <w:sz w:val="22"/>
          <w:szCs w:val="22"/>
        </w:rPr>
      </w:pPr>
      <w:r>
        <w:rPr>
          <w:rFonts w:ascii="Times New Roman" w:hAnsi="Times New Roman" w:cs="Times New Roman"/>
          <w:w w:val="0"/>
          <w:sz w:val="22"/>
          <w:szCs w:val="22"/>
        </w:rPr>
        <w:t>26.6. Os casos omissos do presente Pregão serão solucionados pelo Pregoeiro.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218"/>
        <w:jc w:val="both"/>
        <w:rPr>
          <w:rFonts w:ascii="Times New Roman" w:hAnsi="Times New Roman" w:cs="Times New Roman"/>
          <w:w w:val="0"/>
          <w:sz w:val="22"/>
          <w:szCs w:val="22"/>
        </w:rPr>
      </w:pPr>
      <w:r>
        <w:rPr>
          <w:rFonts w:ascii="Times New Roman" w:hAnsi="Times New Roman" w:cs="Times New Roman"/>
          <w:w w:val="0"/>
          <w:sz w:val="22"/>
          <w:szCs w:val="22"/>
        </w:rPr>
        <w:t>Santa Fé de Goiá</w:t>
      </w:r>
      <w:r>
        <w:rPr>
          <w:rFonts w:ascii="Times New Roman" w:hAnsi="Times New Roman" w:cs="Times New Roman"/>
          <w:w w:val="0"/>
          <w:sz w:val="22"/>
          <w:szCs w:val="22"/>
        </w:rPr>
        <w:t>s-Go, 27 de janeiro de 2025.</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spacing w:line="276" w:lineRule="auto"/>
        <w:jc w:val="center"/>
        <w:rPr>
          <w:rFonts w:ascii="Times New Roman" w:hAnsi="Times New Roman" w:cs="Times New Roman"/>
          <w:w w:val="0"/>
          <w:sz w:val="22"/>
          <w:szCs w:val="22"/>
        </w:rPr>
      </w:pPr>
      <w:r>
        <w:rPr>
          <w:rFonts w:ascii="Times New Roman" w:hAnsi="Times New Roman" w:cs="Times New Roman"/>
          <w:w w:val="0"/>
          <w:sz w:val="22"/>
          <w:szCs w:val="22"/>
        </w:rPr>
        <w:t>Wendel Nery de Souza</w:t>
      </w:r>
    </w:p>
    <w:p w:rsidR="00000000" w:rsidRDefault="003912EE">
      <w:pPr>
        <w:widowControl/>
        <w:spacing w:line="276" w:lineRule="auto"/>
        <w:jc w:val="center"/>
        <w:rPr>
          <w:rFonts w:ascii="Times New Roman" w:hAnsi="Times New Roman" w:cs="Times New Roman"/>
          <w:b/>
          <w:bCs/>
          <w:w w:val="0"/>
          <w:sz w:val="22"/>
          <w:szCs w:val="22"/>
        </w:rPr>
      </w:pPr>
      <w:r>
        <w:rPr>
          <w:rFonts w:ascii="Times New Roman" w:hAnsi="Times New Roman" w:cs="Times New Roman"/>
          <w:w w:val="0"/>
          <w:sz w:val="22"/>
          <w:szCs w:val="22"/>
        </w:rPr>
        <w:t>Presidente</w:t>
      </w:r>
    </w:p>
    <w:p w:rsidR="00000000" w:rsidRDefault="003912EE">
      <w:pPr>
        <w:widowControl/>
        <w:spacing w:line="276" w:lineRule="auto"/>
        <w:jc w:val="center"/>
        <w:rPr>
          <w:rFonts w:ascii="Times New Roman" w:hAnsi="Times New Roman" w:cs="Times New Roman"/>
          <w:b/>
          <w:bCs/>
          <w:w w:val="0"/>
          <w:sz w:val="22"/>
          <w:szCs w:val="22"/>
        </w:rPr>
      </w:pPr>
    </w:p>
    <w:p w:rsidR="00000000" w:rsidRDefault="003912EE">
      <w:pPr>
        <w:widowControl/>
        <w:spacing w:line="276" w:lineRule="auto"/>
        <w:jc w:val="center"/>
        <w:rPr>
          <w:rFonts w:ascii="Times New Roman" w:hAnsi="Times New Roman" w:cs="Times New Roman"/>
          <w:b/>
          <w:bCs/>
          <w:w w:val="0"/>
          <w:sz w:val="22"/>
          <w:szCs w:val="22"/>
        </w:rPr>
      </w:pPr>
    </w:p>
    <w:p w:rsidR="00000000" w:rsidRDefault="003912EE">
      <w:pPr>
        <w:widowControl/>
        <w:spacing w:line="276" w:lineRule="auto"/>
        <w:jc w:val="center"/>
        <w:rPr>
          <w:rFonts w:ascii="Times New Roman" w:hAnsi="Times New Roman" w:cs="Times New Roman"/>
          <w:b/>
          <w:bCs/>
          <w:w w:val="0"/>
          <w:sz w:val="22"/>
          <w:szCs w:val="22"/>
        </w:rPr>
      </w:pPr>
    </w:p>
    <w:p w:rsidR="00000000" w:rsidRDefault="003912EE">
      <w:pPr>
        <w:widowControl/>
        <w:spacing w:line="276" w:lineRule="auto"/>
        <w:jc w:val="center"/>
        <w:rPr>
          <w:rFonts w:ascii="Times New Roman" w:hAnsi="Times New Roman" w:cs="Times New Roman"/>
          <w:b/>
          <w:bCs/>
          <w:w w:val="0"/>
          <w:sz w:val="22"/>
          <w:szCs w:val="22"/>
        </w:rPr>
      </w:pPr>
    </w:p>
    <w:p w:rsidR="00000000" w:rsidRDefault="003912EE">
      <w:pPr>
        <w:widowControl/>
        <w:spacing w:after="160" w:line="252" w:lineRule="auto"/>
        <w:rPr>
          <w:rFonts w:ascii="Times New Roman" w:hAnsi="Times New Roman" w:cs="Times New Roman"/>
          <w:b/>
          <w:bCs/>
          <w:w w:val="0"/>
          <w:sz w:val="22"/>
          <w:szCs w:val="22"/>
        </w:rPr>
      </w:pPr>
      <w:r>
        <w:rPr>
          <w:rFonts w:ascii="Times New Roman" w:hAnsi="Times New Roman" w:cs="Times New Roman"/>
          <w:b/>
          <w:bCs/>
          <w:w w:val="0"/>
          <w:sz w:val="22"/>
          <w:szCs w:val="22"/>
        </w:rPr>
        <w:br w:type="page"/>
      </w:r>
    </w:p>
    <w:p w:rsidR="00000000" w:rsidRDefault="003912EE">
      <w:pPr>
        <w:widowControl/>
        <w:spacing w:line="276" w:lineRule="auto"/>
        <w:jc w:val="center"/>
        <w:rPr>
          <w:rFonts w:ascii="Times New Roman" w:hAnsi="Times New Roman" w:cs="Times New Roman"/>
          <w:b/>
          <w:bCs/>
          <w:w w:val="0"/>
          <w:sz w:val="22"/>
          <w:szCs w:val="22"/>
        </w:rPr>
      </w:pPr>
      <w:r>
        <w:rPr>
          <w:rFonts w:ascii="Times New Roman" w:hAnsi="Times New Roman" w:cs="Times New Roman"/>
          <w:b/>
          <w:bCs/>
          <w:w w:val="0"/>
          <w:sz w:val="22"/>
          <w:szCs w:val="22"/>
        </w:rPr>
        <w:lastRenderedPageBreak/>
        <w:t>PREGÃO PRESENCIAL Nº. 01/2025</w:t>
      </w:r>
    </w:p>
    <w:p w:rsidR="00000000" w:rsidRDefault="003912EE">
      <w:pPr>
        <w:widowControl/>
        <w:spacing w:line="276" w:lineRule="auto"/>
        <w:jc w:val="center"/>
        <w:rPr>
          <w:rFonts w:ascii="Times New Roman" w:hAnsi="Times New Roman" w:cs="Times New Roman"/>
          <w:b/>
          <w:bCs/>
          <w:w w:val="0"/>
          <w:sz w:val="22"/>
          <w:szCs w:val="22"/>
        </w:rPr>
      </w:pPr>
      <w:r>
        <w:rPr>
          <w:rFonts w:ascii="Times New Roman" w:hAnsi="Times New Roman" w:cs="Times New Roman"/>
          <w:b/>
          <w:bCs/>
          <w:w w:val="0"/>
          <w:sz w:val="22"/>
          <w:szCs w:val="22"/>
        </w:rPr>
        <w:t>ANEXO I</w:t>
      </w:r>
    </w:p>
    <w:p w:rsidR="00000000" w:rsidRDefault="003912EE">
      <w:pPr>
        <w:widowControl/>
        <w:spacing w:line="276" w:lineRule="auto"/>
        <w:jc w:val="center"/>
        <w:rPr>
          <w:rFonts w:ascii="Times New Roman" w:hAnsi="Times New Roman" w:cs="Times New Roman"/>
          <w:b/>
          <w:bCs/>
          <w:w w:val="0"/>
        </w:rPr>
      </w:pPr>
      <w:r>
        <w:rPr>
          <w:rFonts w:ascii="Times New Roman" w:hAnsi="Times New Roman" w:cs="Times New Roman"/>
          <w:b/>
          <w:bCs/>
          <w:w w:val="0"/>
        </w:rPr>
        <w:t>TERMO DE REFERÊNCIA</w:t>
      </w:r>
    </w:p>
    <w:p w:rsidR="00000000" w:rsidRDefault="003912EE">
      <w:pPr>
        <w:keepNext/>
        <w:keepLines/>
        <w:widowControl/>
        <w:tabs>
          <w:tab w:val="left" w:pos="426"/>
          <w:tab w:val="left" w:pos="1080"/>
        </w:tabs>
        <w:spacing w:before="480" w:after="120" w:line="276" w:lineRule="auto"/>
        <w:jc w:val="both"/>
        <w:rPr>
          <w:rFonts w:ascii="Times New Roman" w:hAnsi="Times New Roman" w:cs="Times New Roman"/>
          <w:b/>
          <w:bCs/>
          <w:w w:val="0"/>
        </w:rPr>
      </w:pPr>
      <w:r>
        <w:rPr>
          <w:rFonts w:ascii="Times New Roman" w:hAnsi="Times New Roman" w:cs="Times New Roman"/>
          <w:b/>
          <w:bCs/>
          <w:w w:val="0"/>
        </w:rPr>
        <w:t>1. DAS CONDIÇÕES GERAIS DA CONTRATAÇÃO (art. 6º, XXIII, “a” e “i” da Lei nº. 14.133/2021).</w:t>
      </w:r>
    </w:p>
    <w:p w:rsidR="00000000" w:rsidRDefault="003912EE">
      <w:pPr>
        <w:pStyle w:val="Ttulo2"/>
        <w:keepNext/>
        <w:keepLines/>
        <w:widowControl/>
        <w:tabs>
          <w:tab w:val="left" w:pos="426"/>
        </w:tabs>
        <w:spacing w:before="160" w:after="80" w:line="276" w:lineRule="auto"/>
        <w:jc w:val="both"/>
        <w:rPr>
          <w:rFonts w:ascii="Times New Roman" w:hAnsi="Times New Roman" w:cs="Times New Roman"/>
          <w:b/>
          <w:bCs/>
          <w:color w:val="000000"/>
          <w:w w:val="0"/>
        </w:rPr>
      </w:pPr>
      <w:r>
        <w:rPr>
          <w:rFonts w:ascii="Times New Roman" w:hAnsi="Times New Roman" w:cs="Times New Roman"/>
          <w:color w:val="000000"/>
          <w:w w:val="0"/>
        </w:rPr>
        <w:t>1.1.</w:t>
      </w:r>
      <w:r>
        <w:rPr>
          <w:rFonts w:ascii="Times New Roman" w:hAnsi="Times New Roman" w:cs="Times New Roman"/>
          <w:color w:val="000000"/>
          <w:w w:val="0"/>
        </w:rPr>
        <w:tab/>
      </w:r>
      <w:r>
        <w:rPr>
          <w:rFonts w:ascii="Times New Roman" w:hAnsi="Times New Roman" w:cs="Times New Roman"/>
          <w:b/>
          <w:bCs/>
          <w:color w:val="000000"/>
          <w:w w:val="0"/>
        </w:rPr>
        <w:t>Contrataçã</w:t>
      </w:r>
      <w:r>
        <w:rPr>
          <w:rFonts w:ascii="Times New Roman" w:hAnsi="Times New Roman" w:cs="Times New Roman"/>
          <w:b/>
          <w:bCs/>
          <w:color w:val="000000"/>
          <w:w w:val="0"/>
        </w:rPr>
        <w:t>o de empresa especializada em serviços de terceirização de mão de obra:</w:t>
      </w:r>
    </w:p>
    <w:p w:rsidR="00000000" w:rsidRDefault="003912EE">
      <w:pPr>
        <w:widowControl/>
        <w:jc w:val="both"/>
        <w:rPr>
          <w:rFonts w:ascii="Times New Roman" w:hAnsi="Times New Roman" w:cs="Times New Roman"/>
          <w:w w:val="0"/>
        </w:rPr>
      </w:pPr>
      <w:r>
        <w:rPr>
          <w:rFonts w:ascii="Times New Roman" w:hAnsi="Times New Roman" w:cs="Times New Roman"/>
          <w:w w:val="0"/>
        </w:rPr>
        <w:t>1.2. Os serviços a serem contratados, bem como, seus quantitativos seguem descritos na relação da tabela abaixo, que poderão atender ou nã</w:t>
      </w:r>
      <w:r>
        <w:rPr>
          <w:rFonts w:ascii="Times New Roman" w:hAnsi="Times New Roman" w:cs="Times New Roman"/>
          <w:w w:val="0"/>
        </w:rPr>
        <w:t>o eventualidades, de acordo com a demanda do Contratante</w:t>
      </w:r>
    </w:p>
    <w:p w:rsidR="00000000" w:rsidRDefault="003912EE">
      <w:pPr>
        <w:widowControl/>
        <w:ind w:left="715"/>
        <w:rPr>
          <w:rFonts w:ascii="Times New Roman" w:hAnsi="Times New Roman" w:cs="Times New Roman"/>
          <w:w w:val="0"/>
        </w:rPr>
      </w:pPr>
    </w:p>
    <w:tbl>
      <w:tblPr>
        <w:tblW w:w="0" w:type="auto"/>
        <w:tblInd w:w="5"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tblPr>
      <w:tblGrid>
        <w:gridCol w:w="709"/>
        <w:gridCol w:w="2977"/>
        <w:gridCol w:w="1559"/>
        <w:gridCol w:w="567"/>
        <w:gridCol w:w="1276"/>
        <w:gridCol w:w="1417"/>
      </w:tblGrid>
      <w:tr w:rsidR="00000000">
        <w:tblPrEx>
          <w:tblCellMar>
            <w:top w:w="0" w:type="dxa"/>
            <w:bottom w:w="0" w:type="dxa"/>
          </w:tblCellMar>
        </w:tblPrEx>
        <w:trPr>
          <w:trHeight w:val="282"/>
        </w:trPr>
        <w:tc>
          <w:tcPr>
            <w:tcW w:w="709" w:type="dxa"/>
            <w:tcBorders>
              <w:top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Item</w:t>
            </w:r>
          </w:p>
        </w:tc>
        <w:tc>
          <w:tcPr>
            <w:tcW w:w="2977"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Descrição</w:t>
            </w:r>
          </w:p>
        </w:tc>
        <w:tc>
          <w:tcPr>
            <w:tcW w:w="1559"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Und</w:t>
            </w:r>
          </w:p>
        </w:tc>
        <w:tc>
          <w:tcPr>
            <w:tcW w:w="567"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Qtd</w:t>
            </w:r>
          </w:p>
        </w:tc>
        <w:tc>
          <w:tcPr>
            <w:tcW w:w="1276"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Período</w:t>
            </w:r>
          </w:p>
        </w:tc>
        <w:tc>
          <w:tcPr>
            <w:tcW w:w="1417" w:type="dxa"/>
            <w:tcBorders>
              <w:top w:val="single" w:sz="4" w:space="0" w:color="000000"/>
              <w:left w:val="single" w:sz="4" w:space="0" w:color="000000"/>
              <w:bottom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Básico</w:t>
            </w:r>
          </w:p>
        </w:tc>
      </w:tr>
      <w:tr w:rsidR="00000000">
        <w:tblPrEx>
          <w:tblCellMar>
            <w:top w:w="0" w:type="dxa"/>
            <w:bottom w:w="0" w:type="dxa"/>
          </w:tblCellMar>
        </w:tblPrEx>
        <w:trPr>
          <w:trHeight w:val="281"/>
        </w:trPr>
        <w:tc>
          <w:tcPr>
            <w:tcW w:w="709" w:type="dxa"/>
            <w:tcBorders>
              <w:top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01</w:t>
            </w:r>
          </w:p>
        </w:tc>
        <w:tc>
          <w:tcPr>
            <w:tcW w:w="2977"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both"/>
              <w:rPr>
                <w:rFonts w:ascii="Times New Roman" w:hAnsi="Times New Roman" w:cs="Times New Roman"/>
                <w:w w:val="0"/>
                <w:sz w:val="20"/>
                <w:szCs w:val="20"/>
                <w:lang w:val="pt-PT"/>
              </w:rPr>
            </w:pPr>
            <w:r>
              <w:rPr>
                <w:rFonts w:ascii="Times New Roman" w:hAnsi="Times New Roman" w:cs="Times New Roman"/>
                <w:w w:val="0"/>
                <w:sz w:val="20"/>
                <w:szCs w:val="20"/>
                <w:lang w:val="pt-PT"/>
              </w:rPr>
              <w:t xml:space="preserve">Auxliar de Serviços Gerais </w:t>
            </w:r>
          </w:p>
        </w:tc>
        <w:tc>
          <w:tcPr>
            <w:tcW w:w="1559"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Profissional/</w:t>
            </w:r>
          </w:p>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Mês</w:t>
            </w:r>
          </w:p>
        </w:tc>
        <w:tc>
          <w:tcPr>
            <w:tcW w:w="567"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01</w:t>
            </w:r>
          </w:p>
        </w:tc>
        <w:tc>
          <w:tcPr>
            <w:tcW w:w="1276"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12 meses</w:t>
            </w:r>
          </w:p>
        </w:tc>
        <w:tc>
          <w:tcPr>
            <w:tcW w:w="1417" w:type="dxa"/>
            <w:tcBorders>
              <w:top w:val="single" w:sz="4" w:space="0" w:color="000000"/>
              <w:left w:val="single" w:sz="4" w:space="0" w:color="000000"/>
              <w:bottom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R$ 1.518,00</w:t>
            </w:r>
          </w:p>
        </w:tc>
      </w:tr>
      <w:tr w:rsidR="00000000">
        <w:tblPrEx>
          <w:tblCellMar>
            <w:top w:w="0" w:type="dxa"/>
            <w:bottom w:w="0" w:type="dxa"/>
          </w:tblCellMar>
        </w:tblPrEx>
        <w:trPr>
          <w:trHeight w:val="278"/>
        </w:trPr>
        <w:tc>
          <w:tcPr>
            <w:tcW w:w="709" w:type="dxa"/>
            <w:tcBorders>
              <w:top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02</w:t>
            </w:r>
          </w:p>
        </w:tc>
        <w:tc>
          <w:tcPr>
            <w:tcW w:w="2977"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both"/>
              <w:rPr>
                <w:rFonts w:ascii="Times New Roman" w:hAnsi="Times New Roman" w:cs="Times New Roman"/>
                <w:w w:val="0"/>
                <w:sz w:val="20"/>
                <w:szCs w:val="20"/>
                <w:lang w:val="pt-PT"/>
              </w:rPr>
            </w:pPr>
            <w:r>
              <w:rPr>
                <w:rFonts w:ascii="Times New Roman" w:hAnsi="Times New Roman" w:cs="Times New Roman"/>
                <w:w w:val="0"/>
                <w:sz w:val="20"/>
                <w:szCs w:val="20"/>
                <w:lang w:val="pt-PT"/>
              </w:rPr>
              <w:t>Motorista Categoria B</w:t>
            </w:r>
          </w:p>
        </w:tc>
        <w:tc>
          <w:tcPr>
            <w:tcW w:w="1559"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Profissional/</w:t>
            </w:r>
          </w:p>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Mês</w:t>
            </w:r>
          </w:p>
        </w:tc>
        <w:tc>
          <w:tcPr>
            <w:tcW w:w="567"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01</w:t>
            </w:r>
          </w:p>
        </w:tc>
        <w:tc>
          <w:tcPr>
            <w:tcW w:w="1276"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12 meses</w:t>
            </w:r>
          </w:p>
        </w:tc>
        <w:tc>
          <w:tcPr>
            <w:tcW w:w="1417" w:type="dxa"/>
            <w:tcBorders>
              <w:top w:val="single" w:sz="4" w:space="0" w:color="000000"/>
              <w:left w:val="single" w:sz="4" w:space="0" w:color="000000"/>
              <w:bottom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R$ 3.000,00</w:t>
            </w:r>
          </w:p>
        </w:tc>
      </w:tr>
    </w:tbl>
    <w:p w:rsidR="00000000" w:rsidRDefault="003912EE">
      <w:pPr>
        <w:pStyle w:val="Ttulo2"/>
        <w:keepNext/>
        <w:keepLines/>
        <w:widowControl/>
        <w:spacing w:before="200" w:line="276" w:lineRule="auto"/>
        <w:jc w:val="both"/>
        <w:rPr>
          <w:rFonts w:ascii="Times New Roman" w:hAnsi="Times New Roman" w:cs="Times New Roman"/>
          <w:b/>
          <w:bCs/>
          <w:color w:val="4F81BD"/>
          <w:w w:val="0"/>
        </w:rPr>
      </w:pPr>
      <w:r>
        <w:rPr>
          <w:rFonts w:ascii="Cambria" w:hAnsi="Cambria" w:cs="Cambria"/>
          <w:b/>
          <w:bCs/>
          <w:color w:val="4F81BD"/>
          <w:w w:val="0"/>
          <w:sz w:val="26"/>
          <w:szCs w:val="26"/>
        </w:rPr>
        <w:t>1.3.</w:t>
      </w:r>
      <w:r>
        <w:rPr>
          <w:rFonts w:ascii="Times New Roman" w:hAnsi="Times New Roman" w:cs="Times New Roman"/>
          <w:b/>
          <w:bCs/>
          <w:color w:val="4F81BD"/>
          <w:w w:val="0"/>
        </w:rPr>
        <w:t xml:space="preserve"> </w:t>
      </w:r>
      <w:r>
        <w:rPr>
          <w:rFonts w:ascii="Times New Roman" w:hAnsi="Times New Roman" w:cs="Times New Roman"/>
          <w:b/>
          <w:bCs/>
          <w:color w:val="000000"/>
          <w:w w:val="0"/>
        </w:rPr>
        <w:t>O prazo de vigência da contratação é de 12 (doze) meses, prorrogável por igual período, na forma do artigo 84 da Lei n°. 14.133/2021.</w:t>
      </w:r>
    </w:p>
    <w:p w:rsidR="00000000" w:rsidRDefault="003912EE">
      <w:pPr>
        <w:widowControl/>
        <w:spacing w:line="276" w:lineRule="auto"/>
        <w:jc w:val="both"/>
        <w:rPr>
          <w:rFonts w:ascii="Times New Roman" w:hAnsi="Times New Roman" w:cs="Times New Roman"/>
          <w:b/>
          <w:bCs/>
          <w:w w:val="0"/>
        </w:rPr>
      </w:pPr>
      <w:r>
        <w:rPr>
          <w:rFonts w:ascii="Times New Roman" w:hAnsi="Times New Roman" w:cs="Times New Roman"/>
          <w:w w:val="0"/>
        </w:rPr>
        <w:t>1.4. O custo estimado total da contratação é de R$ 140.000,00 (cento e quarenta mil reais), conforme custos unitários apos</w:t>
      </w:r>
      <w:r>
        <w:rPr>
          <w:rFonts w:ascii="Times New Roman" w:hAnsi="Times New Roman" w:cs="Times New Roman"/>
          <w:w w:val="0"/>
        </w:rPr>
        <w:t>tos em anexo.</w:t>
      </w:r>
    </w:p>
    <w:p w:rsidR="00000000" w:rsidRDefault="003912EE">
      <w:pPr>
        <w:widowControl/>
        <w:spacing w:line="276" w:lineRule="auto"/>
        <w:jc w:val="both"/>
        <w:rPr>
          <w:rFonts w:ascii="Times New Roman" w:hAnsi="Times New Roman" w:cs="Times New Roman"/>
          <w:b/>
          <w:bCs/>
          <w:w w:val="0"/>
        </w:rPr>
      </w:pPr>
    </w:p>
    <w:p w:rsidR="00000000" w:rsidRDefault="003912EE">
      <w:pPr>
        <w:keepNext/>
        <w:keepLines/>
        <w:widowControl/>
        <w:tabs>
          <w:tab w:val="left" w:pos="284"/>
          <w:tab w:val="left" w:pos="1080"/>
        </w:tabs>
        <w:spacing w:line="276" w:lineRule="auto"/>
        <w:jc w:val="both"/>
        <w:rPr>
          <w:rFonts w:ascii="Times New Roman" w:hAnsi="Times New Roman" w:cs="Times New Roman"/>
          <w:b/>
          <w:bCs/>
          <w:w w:val="0"/>
        </w:rPr>
      </w:pPr>
      <w:r>
        <w:rPr>
          <w:rFonts w:ascii="Times New Roman" w:hAnsi="Times New Roman" w:cs="Times New Roman"/>
          <w:b/>
          <w:bCs/>
          <w:w w:val="0"/>
        </w:rPr>
        <w:t>2.</w:t>
      </w:r>
      <w:r>
        <w:rPr>
          <w:rFonts w:ascii="Times New Roman" w:hAnsi="Times New Roman" w:cs="Times New Roman"/>
          <w:b/>
          <w:bCs/>
          <w:w w:val="0"/>
        </w:rPr>
        <w:tab/>
        <w:t>FUNDAMENTAÇÃO E DESCRIÇÃO DA NECESSIDADE DA CONTRATAÇÃO (art. 6º, inciso XXIII, alínea ‘b’ da Lei nº. 14.133/2021).</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line="340" w:lineRule="exact"/>
        <w:jc w:val="both"/>
        <w:rPr>
          <w:w w:val="0"/>
        </w:rPr>
      </w:pPr>
      <w:r>
        <w:rPr>
          <w:w w:val="0"/>
        </w:rPr>
        <w:t xml:space="preserve">2.1. A Câmara Municipal de Santa Fé de Goiás esta com o deficit de pessoal. Apesar do quadro pequeno a necessidade destes </w:t>
      </w:r>
      <w:r>
        <w:rPr>
          <w:w w:val="0"/>
        </w:rPr>
        <w:t>dois funcionários é fundamental para funcionamento da Câmara. O concurso público neste momento se torna inviável e a terceirização se mostra a melhor solução do déficit de pessoal.</w:t>
      </w:r>
    </w:p>
    <w:p w:rsidR="00000000" w:rsidRDefault="003912EE">
      <w:pPr>
        <w:widowControl/>
        <w:tabs>
          <w:tab w:val="left" w:pos="142"/>
          <w:tab w:val="left" w:pos="288"/>
          <w:tab w:val="left" w:pos="1008"/>
          <w:tab w:val="left" w:pos="1728"/>
          <w:tab w:val="left" w:pos="2448"/>
          <w:tab w:val="left" w:pos="3168"/>
          <w:tab w:val="left" w:pos="3888"/>
          <w:tab w:val="left" w:pos="4608"/>
          <w:tab w:val="left" w:pos="5328"/>
          <w:tab w:val="left" w:pos="6048"/>
          <w:tab w:val="left" w:pos="6768"/>
        </w:tabs>
        <w:spacing w:line="276" w:lineRule="auto"/>
        <w:jc w:val="both"/>
        <w:rPr>
          <w:w w:val="0"/>
        </w:rPr>
      </w:pPr>
    </w:p>
    <w:p w:rsidR="00000000" w:rsidRDefault="003912EE">
      <w:pPr>
        <w:keepNext/>
        <w:keepLines/>
        <w:widowControl/>
        <w:tabs>
          <w:tab w:val="left" w:pos="284"/>
          <w:tab w:val="left" w:pos="1080"/>
        </w:tabs>
        <w:spacing w:line="276" w:lineRule="auto"/>
        <w:jc w:val="both"/>
        <w:rPr>
          <w:rFonts w:ascii="Times New Roman" w:hAnsi="Times New Roman" w:cs="Times New Roman"/>
          <w:b/>
          <w:bCs/>
          <w:w w:val="0"/>
        </w:rPr>
      </w:pPr>
      <w:r>
        <w:rPr>
          <w:rFonts w:ascii="Times New Roman" w:hAnsi="Times New Roman" w:cs="Times New Roman"/>
          <w:b/>
          <w:bCs/>
          <w:w w:val="0"/>
        </w:rPr>
        <w:t>3. DESCRIÇÃO DA SOLUÇÃ</w:t>
      </w:r>
      <w:r>
        <w:rPr>
          <w:rFonts w:ascii="Times New Roman" w:hAnsi="Times New Roman" w:cs="Times New Roman"/>
          <w:b/>
          <w:bCs/>
          <w:w w:val="0"/>
        </w:rPr>
        <w:t>O COMO UM TODO CONSIDERADO O CICLO DE VIDA DO OBJETO (art. 6º, inciso XXIII, alínea ‘c’).</w:t>
      </w:r>
    </w:p>
    <w:p w:rsidR="00000000" w:rsidRDefault="003912EE">
      <w:pPr>
        <w:keepNext/>
        <w:keepLines/>
        <w:widowControl/>
        <w:tabs>
          <w:tab w:val="left" w:pos="426"/>
        </w:tabs>
        <w:spacing w:line="276" w:lineRule="auto"/>
        <w:jc w:val="both"/>
        <w:rPr>
          <w:rFonts w:ascii="Times New Roman" w:hAnsi="Times New Roman" w:cs="Times New Roman"/>
          <w:color w:val="000000"/>
          <w:w w:val="0"/>
        </w:rPr>
      </w:pPr>
      <w:r>
        <w:rPr>
          <w:rFonts w:ascii="Times New Roman" w:hAnsi="Times New Roman" w:cs="Times New Roman"/>
          <w:color w:val="000000"/>
          <w:w w:val="0"/>
        </w:rPr>
        <w:t>3.1.</w:t>
      </w:r>
      <w:r>
        <w:rPr>
          <w:rFonts w:ascii="Times New Roman" w:hAnsi="Times New Roman" w:cs="Times New Roman"/>
          <w:color w:val="000000"/>
          <w:w w:val="0"/>
        </w:rPr>
        <w:tab/>
        <w:t>Tem por objetivo atender a problemática da Administração Pública com eficiência e maior economicidade de tempo de recursos financeiros em uma única contratação.</w:t>
      </w:r>
    </w:p>
    <w:p w:rsidR="00000000" w:rsidRDefault="003912EE">
      <w:pPr>
        <w:keepNext/>
        <w:keepLines/>
        <w:widowControl/>
        <w:spacing w:line="276" w:lineRule="auto"/>
        <w:ind w:left="715"/>
        <w:jc w:val="both"/>
        <w:rPr>
          <w:rFonts w:ascii="Times New Roman" w:hAnsi="Times New Roman" w:cs="Times New Roman"/>
          <w:b/>
          <w:bCs/>
          <w:w w:val="0"/>
        </w:rPr>
      </w:pPr>
    </w:p>
    <w:p w:rsidR="00000000" w:rsidRDefault="003912EE">
      <w:pPr>
        <w:keepNext/>
        <w:keepLines/>
        <w:widowControl/>
        <w:spacing w:line="276" w:lineRule="auto"/>
        <w:ind w:left="1080" w:hanging="1080"/>
        <w:jc w:val="both"/>
        <w:rPr>
          <w:rFonts w:ascii="Times New Roman" w:hAnsi="Times New Roman" w:cs="Times New Roman"/>
          <w:b/>
          <w:bCs/>
          <w:w w:val="0"/>
        </w:rPr>
      </w:pPr>
      <w:r>
        <w:rPr>
          <w:rFonts w:ascii="Times New Roman" w:hAnsi="Times New Roman" w:cs="Times New Roman"/>
          <w:b/>
          <w:bCs/>
          <w:w w:val="0"/>
        </w:rPr>
        <w:t>4. REQUISITOS DA CONTRATAÇÃO (art. 6º, XXIII, alínea ‘d’ da Lei nº 14.133/21).</w:t>
      </w:r>
    </w:p>
    <w:p w:rsidR="00000000" w:rsidRDefault="003912EE">
      <w:pPr>
        <w:widowControl/>
        <w:spacing w:line="276" w:lineRule="auto"/>
        <w:ind w:left="432" w:hanging="432"/>
        <w:jc w:val="both"/>
        <w:rPr>
          <w:rFonts w:ascii="Times New Roman" w:hAnsi="Times New Roman" w:cs="Times New Roman"/>
          <w:w w:val="0"/>
        </w:rPr>
      </w:pPr>
      <w:r>
        <w:rPr>
          <w:rFonts w:ascii="Times New Roman" w:hAnsi="Times New Roman" w:cs="Times New Roman"/>
          <w:w w:val="0"/>
        </w:rPr>
        <w:t>4.1.</w:t>
      </w:r>
      <w:r>
        <w:rPr>
          <w:rFonts w:ascii="Times New Roman" w:hAnsi="Times New Roman" w:cs="Times New Roman"/>
          <w:w w:val="0"/>
        </w:rPr>
        <w:tab/>
        <w:t>Não será admitida a subcontratação do objeto contratual.</w:t>
      </w:r>
    </w:p>
    <w:p w:rsidR="00000000" w:rsidRDefault="003912EE">
      <w:pPr>
        <w:widowControl/>
        <w:tabs>
          <w:tab w:val="left" w:pos="426"/>
        </w:tabs>
        <w:spacing w:line="276" w:lineRule="auto"/>
        <w:jc w:val="both"/>
        <w:rPr>
          <w:rFonts w:ascii="Times New Roman" w:hAnsi="Times New Roman" w:cs="Times New Roman"/>
          <w:w w:val="0"/>
        </w:rPr>
      </w:pPr>
      <w:r>
        <w:rPr>
          <w:rFonts w:ascii="Times New Roman" w:hAnsi="Times New Roman" w:cs="Times New Roman"/>
          <w:w w:val="0"/>
        </w:rPr>
        <w:lastRenderedPageBreak/>
        <w:t>4.2.</w:t>
      </w:r>
      <w:r>
        <w:rPr>
          <w:rFonts w:ascii="Times New Roman" w:hAnsi="Times New Roman" w:cs="Times New Roman"/>
          <w:w w:val="0"/>
        </w:rPr>
        <w:tab/>
        <w:t>Não haverá exigência da garantia da contratação dos arts. 96 e seguintes da Lei nº. 14.133/21, tendo em vista</w:t>
      </w:r>
      <w:r>
        <w:rPr>
          <w:rFonts w:ascii="Times New Roman" w:hAnsi="Times New Roman" w:cs="Times New Roman"/>
          <w:w w:val="0"/>
        </w:rPr>
        <w:t xml:space="preserve"> tratar-se de serviços que serão entregues de forma parcelada, conforme solicitações.</w:t>
      </w:r>
    </w:p>
    <w:p w:rsidR="00000000" w:rsidRDefault="003912EE">
      <w:pPr>
        <w:keepNext/>
        <w:keepLines/>
        <w:widowControl/>
        <w:spacing w:line="276" w:lineRule="auto"/>
        <w:ind w:left="360"/>
        <w:jc w:val="both"/>
        <w:rPr>
          <w:rFonts w:ascii="Times New Roman" w:hAnsi="Times New Roman" w:cs="Times New Roman"/>
          <w:b/>
          <w:bCs/>
          <w:w w:val="0"/>
        </w:rPr>
      </w:pPr>
    </w:p>
    <w:p w:rsidR="00000000" w:rsidRDefault="003912EE">
      <w:pPr>
        <w:keepNext/>
        <w:keepLines/>
        <w:widowControl/>
        <w:tabs>
          <w:tab w:val="left" w:pos="360"/>
        </w:tabs>
        <w:spacing w:line="276" w:lineRule="auto"/>
        <w:jc w:val="both"/>
        <w:rPr>
          <w:rFonts w:ascii="Times New Roman" w:hAnsi="Times New Roman" w:cs="Times New Roman"/>
          <w:b/>
          <w:bCs/>
          <w:w w:val="0"/>
        </w:rPr>
      </w:pPr>
      <w:r>
        <w:rPr>
          <w:rFonts w:ascii="Times New Roman" w:hAnsi="Times New Roman" w:cs="Times New Roman"/>
          <w:b/>
          <w:bCs/>
          <w:w w:val="0"/>
        </w:rPr>
        <w:t>5.</w:t>
      </w:r>
      <w:r>
        <w:rPr>
          <w:rFonts w:ascii="Times New Roman" w:hAnsi="Times New Roman" w:cs="Times New Roman"/>
          <w:b/>
          <w:bCs/>
          <w:w w:val="0"/>
        </w:rPr>
        <w:tab/>
        <w:t>MODELO DE EXECUÇÃO DO OBJETO DO CONTRATO (arts. 6º, XXIII, alínea “e” da Lei nº. 14.133/2021).</w:t>
      </w:r>
    </w:p>
    <w:p w:rsidR="00000000" w:rsidRDefault="003912EE">
      <w:pPr>
        <w:widowControl/>
        <w:shd w:val="clear" w:color="auto" w:fill="FFFFFF"/>
        <w:spacing w:before="100" w:after="100"/>
        <w:jc w:val="both"/>
        <w:rPr>
          <w:rFonts w:ascii="Times New Roman" w:hAnsi="Times New Roman" w:cs="Times New Roman"/>
          <w:color w:val="212529"/>
          <w:w w:val="0"/>
        </w:rPr>
      </w:pPr>
      <w:r>
        <w:rPr>
          <w:rFonts w:ascii="Times New Roman" w:hAnsi="Times New Roman" w:cs="Times New Roman"/>
          <w:color w:val="212529"/>
          <w:w w:val="0"/>
        </w:rPr>
        <w:t>5.1 O Contratado iniciará a execução dos serviç</w:t>
      </w:r>
      <w:r>
        <w:rPr>
          <w:rFonts w:ascii="Times New Roman" w:hAnsi="Times New Roman" w:cs="Times New Roman"/>
          <w:color w:val="212529"/>
          <w:w w:val="0"/>
        </w:rPr>
        <w:t>os no prazo de 10 dias após o recebimento da ordem de serviço. Todo o vínculo de trabalhista se dará diretamente com a empresa contratada. Os serviços serão executados conforme a função e habilitação necessária para cada serviço. Os serviços serão pagos co</w:t>
      </w:r>
      <w:r>
        <w:rPr>
          <w:rFonts w:ascii="Times New Roman" w:hAnsi="Times New Roman" w:cs="Times New Roman"/>
          <w:color w:val="212529"/>
          <w:w w:val="0"/>
        </w:rPr>
        <w:t>nforme a frequência do colaborador. Ficará a cargo da contratada o envio de substituto para o caso de licenças médicas, férias e demais ausências do funcionário. A comunicação oficial entre as partes deverá ocorrer por meio escrito ou E-mail oficial das pa</w:t>
      </w:r>
      <w:r>
        <w:rPr>
          <w:rFonts w:ascii="Times New Roman" w:hAnsi="Times New Roman" w:cs="Times New Roman"/>
          <w:color w:val="212529"/>
          <w:w w:val="0"/>
        </w:rPr>
        <w:t>rtes.</w:t>
      </w:r>
    </w:p>
    <w:p w:rsidR="00000000" w:rsidRDefault="003912EE">
      <w:pPr>
        <w:keepNext/>
        <w:keepLines/>
        <w:widowControl/>
        <w:spacing w:line="276" w:lineRule="auto"/>
        <w:jc w:val="both"/>
        <w:rPr>
          <w:rFonts w:ascii="Times New Roman" w:hAnsi="Times New Roman" w:cs="Times New Roman"/>
          <w:b/>
          <w:bCs/>
          <w:w w:val="0"/>
        </w:rPr>
      </w:pPr>
      <w:r>
        <w:rPr>
          <w:rFonts w:ascii="Times New Roman" w:hAnsi="Times New Roman" w:cs="Times New Roman"/>
          <w:b/>
          <w:bCs/>
          <w:w w:val="0"/>
        </w:rPr>
        <w:t>6. MODELO DE GESTÃO DO CONTRATO (art. 6º, XXIII, alínea “f” da Lei nº. 14.133/21)</w:t>
      </w:r>
    </w:p>
    <w:p w:rsidR="00000000" w:rsidRDefault="003912EE">
      <w:pPr>
        <w:widowControl/>
        <w:spacing w:line="276" w:lineRule="auto"/>
        <w:ind w:left="432" w:hanging="432"/>
        <w:jc w:val="both"/>
        <w:rPr>
          <w:rFonts w:ascii="Times New Roman" w:hAnsi="Times New Roman" w:cs="Times New Roman"/>
          <w:w w:val="0"/>
        </w:rPr>
      </w:pPr>
      <w:r>
        <w:rPr>
          <w:rFonts w:ascii="Times New Roman" w:hAnsi="Times New Roman" w:cs="Times New Roman"/>
          <w:w w:val="0"/>
        </w:rPr>
        <w:t>6.1.</w:t>
      </w:r>
      <w:r>
        <w:rPr>
          <w:rFonts w:ascii="Times New Roman" w:hAnsi="Times New Roman" w:cs="Times New Roman"/>
          <w:w w:val="0"/>
        </w:rPr>
        <w:tab/>
      </w:r>
      <w:r>
        <w:rPr>
          <w:rFonts w:ascii="Times New Roman" w:hAnsi="Times New Roman" w:cs="Times New Roman"/>
          <w:b/>
          <w:bCs/>
          <w:w w:val="0"/>
        </w:rPr>
        <w:t>ROTINAS DE FISCALIZAÇÃO CONTRATUAL</w:t>
      </w:r>
    </w:p>
    <w:p w:rsidR="00000000" w:rsidRDefault="003912EE">
      <w:pPr>
        <w:widowControl/>
        <w:spacing w:line="276" w:lineRule="auto"/>
        <w:jc w:val="both"/>
        <w:rPr>
          <w:rFonts w:ascii="Times New Roman" w:hAnsi="Times New Roman" w:cs="Times New Roman"/>
          <w:w w:val="0"/>
        </w:rPr>
      </w:pPr>
      <w:r>
        <w:rPr>
          <w:w w:val="0"/>
        </w:rPr>
        <w:t>6.1.1.</w:t>
      </w:r>
      <w:r>
        <w:rPr>
          <w:w w:val="0"/>
        </w:rPr>
        <w:tab/>
      </w:r>
      <w:r>
        <w:rPr>
          <w:rFonts w:ascii="Times New Roman" w:hAnsi="Times New Roman" w:cs="Times New Roman"/>
          <w:w w:val="0"/>
        </w:rPr>
        <w:t>O contrato deverá ser executado fielmente pelas partes, de acordo com as cláusulas avençadas e as normas da Lei nº. 14.13</w:t>
      </w:r>
      <w:r>
        <w:rPr>
          <w:rFonts w:ascii="Times New Roman" w:hAnsi="Times New Roman" w:cs="Times New Roman"/>
          <w:w w:val="0"/>
        </w:rPr>
        <w:t>3, de 2021, e cada parte responderá pelas consequências de sua inexecução total ou parcial (Lei nº. 14.133/2021, art. 115, caput).</w:t>
      </w:r>
    </w:p>
    <w:p w:rsidR="00000000" w:rsidRDefault="003912EE">
      <w:pPr>
        <w:widowControl/>
        <w:spacing w:line="276" w:lineRule="auto"/>
        <w:jc w:val="both"/>
        <w:rPr>
          <w:rFonts w:ascii="Times New Roman" w:hAnsi="Times New Roman" w:cs="Times New Roman"/>
          <w:w w:val="0"/>
        </w:rPr>
      </w:pPr>
      <w:r>
        <w:rPr>
          <w:w w:val="0"/>
        </w:rPr>
        <w:t>6.1.2.</w:t>
      </w:r>
      <w:r>
        <w:rPr>
          <w:w w:val="0"/>
        </w:rPr>
        <w:tab/>
      </w:r>
      <w:r>
        <w:rPr>
          <w:rFonts w:ascii="Times New Roman" w:hAnsi="Times New Roman" w:cs="Times New Roman"/>
          <w:w w:val="0"/>
        </w:rPr>
        <w:t>Em caso de impedimento, ordem de paralisação ou suspensão do contrato, o cronograma de execução será prorrogado automa</w:t>
      </w:r>
      <w:r>
        <w:rPr>
          <w:rFonts w:ascii="Times New Roman" w:hAnsi="Times New Roman" w:cs="Times New Roman"/>
          <w:w w:val="0"/>
        </w:rPr>
        <w:t>ticamente pelo tempo correspondente, anotadas tais circunstâncias mediante simples apostila (Lei nº 14.133/2021, art. 115, §5º).</w:t>
      </w:r>
    </w:p>
    <w:p w:rsidR="00000000" w:rsidRDefault="003912EE">
      <w:pPr>
        <w:widowControl/>
        <w:spacing w:line="276" w:lineRule="auto"/>
        <w:jc w:val="both"/>
        <w:rPr>
          <w:rFonts w:ascii="Times New Roman" w:hAnsi="Times New Roman" w:cs="Times New Roman"/>
          <w:w w:val="0"/>
        </w:rPr>
      </w:pPr>
      <w:r>
        <w:rPr>
          <w:w w:val="0"/>
        </w:rPr>
        <w:t>6.1.3.</w:t>
      </w:r>
      <w:r>
        <w:rPr>
          <w:w w:val="0"/>
        </w:rPr>
        <w:tab/>
      </w:r>
      <w:r>
        <w:rPr>
          <w:rFonts w:ascii="Times New Roman" w:hAnsi="Times New Roman" w:cs="Times New Roman"/>
          <w:w w:val="0"/>
        </w:rPr>
        <w:t>A execução do contrato deverá ser acompanhada e fiscalizada pelo(s) fiscal(is) do contrato, ou pelos respectivos substit</w:t>
      </w:r>
      <w:r>
        <w:rPr>
          <w:rFonts w:ascii="Times New Roman" w:hAnsi="Times New Roman" w:cs="Times New Roman"/>
          <w:w w:val="0"/>
        </w:rPr>
        <w:t>utos (Lei nº 14.133/2021, art. 117, caput).</w:t>
      </w:r>
    </w:p>
    <w:p w:rsidR="00000000" w:rsidRDefault="003912EE">
      <w:pPr>
        <w:widowControl/>
        <w:tabs>
          <w:tab w:val="left" w:pos="567"/>
          <w:tab w:val="left" w:pos="709"/>
          <w:tab w:val="left" w:pos="851"/>
        </w:tabs>
        <w:spacing w:line="276" w:lineRule="auto"/>
        <w:jc w:val="both"/>
        <w:rPr>
          <w:rFonts w:ascii="Times New Roman" w:hAnsi="Times New Roman" w:cs="Times New Roman"/>
          <w:w w:val="0"/>
        </w:rPr>
      </w:pPr>
      <w:r>
        <w:rPr>
          <w:rFonts w:ascii="Times New Roman" w:hAnsi="Times New Roman" w:cs="Times New Roman"/>
          <w:w w:val="0"/>
        </w:rPr>
        <w:t>6.1.3.1.</w:t>
      </w:r>
      <w:r>
        <w:rPr>
          <w:rFonts w:ascii="Times New Roman" w:hAnsi="Times New Roman" w:cs="Times New Roman"/>
          <w:w w:val="0"/>
        </w:rPr>
        <w:tab/>
        <w:t>O fiscal do contrato anotará em registro próprio todas as ocorrências relacionadas à execução do contrato, determinando o que for necessário para a regularização das faltas ou dos defeitos observados (Le</w:t>
      </w:r>
      <w:r>
        <w:rPr>
          <w:rFonts w:ascii="Times New Roman" w:hAnsi="Times New Roman" w:cs="Times New Roman"/>
          <w:w w:val="0"/>
        </w:rPr>
        <w:t>i nº 14.133/2021, art. 117, §1º).</w:t>
      </w:r>
    </w:p>
    <w:p w:rsidR="00000000" w:rsidRDefault="003912EE">
      <w:pPr>
        <w:widowControl/>
        <w:tabs>
          <w:tab w:val="left" w:pos="708"/>
          <w:tab w:val="left" w:pos="851"/>
        </w:tabs>
        <w:spacing w:line="276" w:lineRule="auto"/>
        <w:jc w:val="both"/>
        <w:rPr>
          <w:rFonts w:ascii="Times New Roman" w:hAnsi="Times New Roman" w:cs="Times New Roman"/>
          <w:w w:val="0"/>
        </w:rPr>
      </w:pPr>
      <w:r>
        <w:rPr>
          <w:rFonts w:ascii="Times New Roman" w:hAnsi="Times New Roman" w:cs="Times New Roman"/>
          <w:w w:val="0"/>
        </w:rPr>
        <w:t>6.1.3.2.</w:t>
      </w:r>
      <w:r>
        <w:rPr>
          <w:rFonts w:ascii="Times New Roman" w:hAnsi="Times New Roman" w:cs="Times New Roman"/>
          <w:w w:val="0"/>
        </w:rPr>
        <w:tab/>
        <w:t>O fiscal do contrato informará a seus superiores, em tempo hábil para a adoção das medidas convenientes, a situação que demandar decisão ou providência que ultrapasse sua competência (Lei nº 14.133/2021, art. 117,</w:t>
      </w:r>
      <w:r>
        <w:rPr>
          <w:rFonts w:ascii="Times New Roman" w:hAnsi="Times New Roman" w:cs="Times New Roman"/>
          <w:w w:val="0"/>
        </w:rPr>
        <w:t xml:space="preserve"> §2º).</w:t>
      </w:r>
    </w:p>
    <w:p w:rsidR="00000000" w:rsidRDefault="003912EE">
      <w:pPr>
        <w:widowControl/>
        <w:spacing w:line="276" w:lineRule="auto"/>
        <w:jc w:val="both"/>
        <w:rPr>
          <w:rFonts w:ascii="Times New Roman" w:hAnsi="Times New Roman" w:cs="Times New Roman"/>
          <w:w w:val="0"/>
        </w:rPr>
      </w:pPr>
      <w:r>
        <w:rPr>
          <w:w w:val="0"/>
        </w:rPr>
        <w:t>6.1.4.</w:t>
      </w:r>
      <w:r>
        <w:rPr>
          <w:w w:val="0"/>
        </w:rPr>
        <w:tab/>
      </w:r>
      <w:r>
        <w:rPr>
          <w:rFonts w:ascii="Times New Roman" w:hAnsi="Times New Roman" w:cs="Times New Roman"/>
          <w:w w:val="0"/>
        </w:rPr>
        <w:t>O contratado deverá manter preposto aceito pela Administração no local da obra ou do serviço para representá-lo na execução do contrato. (Lei nº 14.133/2021, art. 118).</w:t>
      </w:r>
    </w:p>
    <w:p w:rsidR="00000000" w:rsidRDefault="003912EE">
      <w:pPr>
        <w:widowControl/>
        <w:tabs>
          <w:tab w:val="left" w:pos="426"/>
          <w:tab w:val="left" w:pos="709"/>
          <w:tab w:val="left" w:pos="851"/>
        </w:tabs>
        <w:spacing w:line="276" w:lineRule="auto"/>
        <w:jc w:val="both"/>
        <w:rPr>
          <w:rFonts w:ascii="Times New Roman" w:hAnsi="Times New Roman" w:cs="Times New Roman"/>
          <w:w w:val="0"/>
        </w:rPr>
      </w:pPr>
      <w:r>
        <w:rPr>
          <w:rFonts w:ascii="Times New Roman" w:hAnsi="Times New Roman" w:cs="Times New Roman"/>
          <w:w w:val="0"/>
        </w:rPr>
        <w:t>6.1.4.1.</w:t>
      </w:r>
      <w:r>
        <w:rPr>
          <w:rFonts w:ascii="Times New Roman" w:hAnsi="Times New Roman" w:cs="Times New Roman"/>
          <w:w w:val="0"/>
        </w:rPr>
        <w:tab/>
        <w:t>A indicação ou a manutenção do preposto da empresa poderá ser re</w:t>
      </w:r>
      <w:r>
        <w:rPr>
          <w:rFonts w:ascii="Times New Roman" w:hAnsi="Times New Roman" w:cs="Times New Roman"/>
          <w:w w:val="0"/>
        </w:rPr>
        <w:t>cusada pelo órgão ou entidade, desde que devidamente justificada, devendo a empresa designar outro para o exercício da atividade (IN 5, art. 44, §1º).</w:t>
      </w:r>
    </w:p>
    <w:p w:rsidR="00000000" w:rsidRDefault="003912EE">
      <w:pPr>
        <w:widowControl/>
        <w:tabs>
          <w:tab w:val="left" w:pos="567"/>
        </w:tabs>
        <w:spacing w:line="276" w:lineRule="auto"/>
        <w:jc w:val="both"/>
        <w:rPr>
          <w:rFonts w:ascii="Times New Roman" w:hAnsi="Times New Roman" w:cs="Times New Roman"/>
          <w:w w:val="0"/>
        </w:rPr>
      </w:pPr>
      <w:r>
        <w:rPr>
          <w:w w:val="0"/>
        </w:rPr>
        <w:t>6.1.5.</w:t>
      </w:r>
      <w:r>
        <w:rPr>
          <w:w w:val="0"/>
        </w:rPr>
        <w:tab/>
      </w:r>
      <w:r>
        <w:rPr>
          <w:rFonts w:ascii="Times New Roman" w:hAnsi="Times New Roman" w:cs="Times New Roman"/>
          <w:w w:val="0"/>
        </w:rPr>
        <w:t>O contratado será obrigado a reparar, corrigir, remover, reconstruir ou substituir, a suas expensa</w:t>
      </w:r>
      <w:r>
        <w:rPr>
          <w:rFonts w:ascii="Times New Roman" w:hAnsi="Times New Roman" w:cs="Times New Roman"/>
          <w:w w:val="0"/>
        </w:rPr>
        <w:t>s, no total ou em parte, o objeto do contrato em que se verificarem vícios, defeitos ou incorreções resultantes de sua execução ou de materiais nela empregados (Lei nº 14.133/2021, art. 119).</w:t>
      </w:r>
    </w:p>
    <w:p w:rsidR="00000000" w:rsidRDefault="003912EE">
      <w:pPr>
        <w:widowControl/>
        <w:tabs>
          <w:tab w:val="left" w:pos="567"/>
        </w:tabs>
        <w:spacing w:line="276" w:lineRule="auto"/>
        <w:jc w:val="both"/>
        <w:rPr>
          <w:rFonts w:ascii="Times New Roman" w:hAnsi="Times New Roman" w:cs="Times New Roman"/>
          <w:w w:val="0"/>
        </w:rPr>
      </w:pPr>
      <w:r>
        <w:rPr>
          <w:w w:val="0"/>
        </w:rPr>
        <w:t>6.1.6.</w:t>
      </w:r>
      <w:r>
        <w:rPr>
          <w:w w:val="0"/>
        </w:rPr>
        <w:tab/>
      </w:r>
      <w:r>
        <w:rPr>
          <w:rFonts w:ascii="Times New Roman" w:hAnsi="Times New Roman" w:cs="Times New Roman"/>
          <w:w w:val="0"/>
        </w:rPr>
        <w:t>O contratado será responsável pelos danos causados direta</w:t>
      </w:r>
      <w:r>
        <w:rPr>
          <w:rFonts w:ascii="Times New Roman" w:hAnsi="Times New Roman" w:cs="Times New Roman"/>
          <w:w w:val="0"/>
        </w:rPr>
        <w:t>mente à Administração ou a terceiros em razão da execução do contrato, e não excluirá nem reduzirá essa responsabilidade a fiscalização ou o acompanhamento pelo contratante (Lei nº. 14.133/2021, art. 120).</w:t>
      </w:r>
    </w:p>
    <w:p w:rsidR="00000000" w:rsidRDefault="003912EE">
      <w:pPr>
        <w:widowControl/>
        <w:tabs>
          <w:tab w:val="left" w:pos="567"/>
        </w:tabs>
        <w:spacing w:line="276" w:lineRule="auto"/>
        <w:jc w:val="both"/>
        <w:rPr>
          <w:rFonts w:ascii="Times New Roman" w:hAnsi="Times New Roman" w:cs="Times New Roman"/>
          <w:w w:val="0"/>
        </w:rPr>
      </w:pPr>
      <w:r>
        <w:rPr>
          <w:w w:val="0"/>
        </w:rPr>
        <w:lastRenderedPageBreak/>
        <w:t>6.1.7.</w:t>
      </w:r>
      <w:r>
        <w:rPr>
          <w:w w:val="0"/>
        </w:rPr>
        <w:tab/>
      </w:r>
      <w:r>
        <w:rPr>
          <w:rFonts w:ascii="Times New Roman" w:hAnsi="Times New Roman" w:cs="Times New Roman"/>
          <w:w w:val="0"/>
        </w:rPr>
        <w:t>Somente o contratado será responsável pelos</w:t>
      </w:r>
      <w:r>
        <w:rPr>
          <w:rFonts w:ascii="Times New Roman" w:hAnsi="Times New Roman" w:cs="Times New Roman"/>
          <w:w w:val="0"/>
        </w:rPr>
        <w:t xml:space="preserve"> encargos trabalhistas, previdenciários, fiscais e comerciais resultantes da execução do contrato (Lei nº 14.133/2021, art. 121, caput).</w:t>
      </w:r>
    </w:p>
    <w:p w:rsidR="00000000" w:rsidRDefault="003912EE">
      <w:pPr>
        <w:widowControl/>
        <w:tabs>
          <w:tab w:val="left" w:pos="567"/>
          <w:tab w:val="left" w:pos="708"/>
          <w:tab w:val="left" w:pos="851"/>
        </w:tabs>
        <w:spacing w:line="276" w:lineRule="auto"/>
        <w:jc w:val="both"/>
        <w:rPr>
          <w:rFonts w:ascii="Times New Roman" w:hAnsi="Times New Roman" w:cs="Times New Roman"/>
          <w:w w:val="0"/>
        </w:rPr>
      </w:pPr>
      <w:r>
        <w:rPr>
          <w:rFonts w:ascii="Times New Roman" w:hAnsi="Times New Roman" w:cs="Times New Roman"/>
          <w:w w:val="0"/>
        </w:rPr>
        <w:t>6.1.7.1.</w:t>
      </w:r>
      <w:r>
        <w:rPr>
          <w:rFonts w:ascii="Times New Roman" w:hAnsi="Times New Roman" w:cs="Times New Roman"/>
          <w:w w:val="0"/>
        </w:rPr>
        <w:tab/>
        <w:t>A inadimplência do contratado em relação aos encargos trabalhistas, fiscais e comerciais não transferirá à Adm</w:t>
      </w:r>
      <w:r>
        <w:rPr>
          <w:rFonts w:ascii="Times New Roman" w:hAnsi="Times New Roman" w:cs="Times New Roman"/>
          <w:w w:val="0"/>
        </w:rPr>
        <w:t>inistração a responsabilidade pelo seu pagamento e não poderá onerar o objeto do contrato (Lei nº. 14.133/2021, art. 121, §1º).</w:t>
      </w:r>
    </w:p>
    <w:p w:rsidR="00000000" w:rsidRDefault="003912EE">
      <w:pPr>
        <w:widowControl/>
        <w:tabs>
          <w:tab w:val="left" w:pos="567"/>
        </w:tabs>
        <w:spacing w:line="276" w:lineRule="auto"/>
        <w:jc w:val="both"/>
        <w:rPr>
          <w:rFonts w:ascii="Times New Roman" w:hAnsi="Times New Roman" w:cs="Times New Roman"/>
          <w:w w:val="0"/>
        </w:rPr>
      </w:pPr>
      <w:r>
        <w:rPr>
          <w:w w:val="0"/>
        </w:rPr>
        <w:t>6.1.8.</w:t>
      </w:r>
      <w:r>
        <w:rPr>
          <w:w w:val="0"/>
        </w:rPr>
        <w:tab/>
      </w:r>
      <w:r>
        <w:rPr>
          <w:rFonts w:ascii="Times New Roman" w:hAnsi="Times New Roman" w:cs="Times New Roman"/>
          <w:w w:val="0"/>
        </w:rPr>
        <w:t>As comunicações entre o órgã</w:t>
      </w:r>
      <w:r>
        <w:rPr>
          <w:rFonts w:ascii="Times New Roman" w:hAnsi="Times New Roman" w:cs="Times New Roman"/>
          <w:w w:val="0"/>
        </w:rPr>
        <w:t>o ou entidade e a contratada devem ser realizadas por escrito sempre que o ato exigir tal formalidade, admitindo-se, excepcionalmente, o uso de mensagem eletrônica para esse fim (IN 5/2017, art. 44, §2º).</w:t>
      </w:r>
    </w:p>
    <w:p w:rsidR="00000000" w:rsidRDefault="003912EE">
      <w:pPr>
        <w:widowControl/>
        <w:tabs>
          <w:tab w:val="left" w:pos="567"/>
        </w:tabs>
        <w:spacing w:line="276" w:lineRule="auto"/>
        <w:jc w:val="both"/>
        <w:rPr>
          <w:rFonts w:ascii="Times New Roman" w:hAnsi="Times New Roman" w:cs="Times New Roman"/>
          <w:w w:val="0"/>
        </w:rPr>
      </w:pPr>
      <w:r>
        <w:rPr>
          <w:w w:val="0"/>
        </w:rPr>
        <w:t>6.1.9.</w:t>
      </w:r>
      <w:r>
        <w:rPr>
          <w:w w:val="0"/>
        </w:rPr>
        <w:tab/>
      </w:r>
      <w:r>
        <w:rPr>
          <w:rFonts w:ascii="Times New Roman" w:hAnsi="Times New Roman" w:cs="Times New Roman"/>
          <w:w w:val="0"/>
        </w:rPr>
        <w:t>O órgão ou entidade poderá convocar represen</w:t>
      </w:r>
      <w:r>
        <w:rPr>
          <w:rFonts w:ascii="Times New Roman" w:hAnsi="Times New Roman" w:cs="Times New Roman"/>
          <w:w w:val="0"/>
        </w:rPr>
        <w:t>tante da empresa para adoção de providências que devam ser cumpridas de imediato (IN 5/2017, art. 44, §3º).</w:t>
      </w:r>
    </w:p>
    <w:p w:rsidR="00000000" w:rsidRDefault="003912EE">
      <w:pPr>
        <w:widowControl/>
        <w:spacing w:line="276" w:lineRule="auto"/>
        <w:jc w:val="both"/>
        <w:rPr>
          <w:rFonts w:ascii="Times New Roman" w:hAnsi="Times New Roman" w:cs="Times New Roman"/>
          <w:w w:val="0"/>
        </w:rPr>
      </w:pPr>
      <w:r>
        <w:rPr>
          <w:rFonts w:ascii="Times New Roman" w:hAnsi="Times New Roman" w:cs="Times New Roman"/>
          <w:w w:val="0"/>
        </w:rPr>
        <w:t>6.1.10. Serão exigidos a Certidão Negativa de Débito (CND) relativa a Créditos Tributários Federais e à Dívida Ativa da União, o Certificado de Regu</w:t>
      </w:r>
      <w:r>
        <w:rPr>
          <w:rFonts w:ascii="Times New Roman" w:hAnsi="Times New Roman" w:cs="Times New Roman"/>
          <w:w w:val="0"/>
        </w:rPr>
        <w:t>laridade do FGTS (CRF) e a Certidão Negativa de Débitos Trabalhistas (CNDT).</w:t>
      </w:r>
    </w:p>
    <w:p w:rsidR="00000000" w:rsidRDefault="003912EE">
      <w:pPr>
        <w:widowControl/>
        <w:spacing w:line="276" w:lineRule="auto"/>
        <w:jc w:val="both"/>
        <w:rPr>
          <w:rFonts w:ascii="Times New Roman" w:hAnsi="Times New Roman" w:cs="Times New Roman"/>
          <w:b/>
          <w:bCs/>
          <w:w w:val="0"/>
        </w:rPr>
      </w:pPr>
    </w:p>
    <w:p w:rsidR="00000000" w:rsidRDefault="003912EE">
      <w:pPr>
        <w:keepNext/>
        <w:keepLines/>
        <w:widowControl/>
        <w:tabs>
          <w:tab w:val="left" w:pos="567"/>
        </w:tabs>
        <w:spacing w:line="360" w:lineRule="auto"/>
        <w:ind w:left="360" w:hanging="360"/>
        <w:jc w:val="both"/>
        <w:rPr>
          <w:rFonts w:ascii="Times New Roman" w:hAnsi="Times New Roman" w:cs="Times New Roman"/>
          <w:b/>
          <w:bCs/>
          <w:w w:val="0"/>
        </w:rPr>
      </w:pPr>
      <w:r>
        <w:rPr>
          <w:rFonts w:ascii="Times New Roman" w:hAnsi="Times New Roman" w:cs="Times New Roman"/>
          <w:b/>
          <w:bCs/>
          <w:w w:val="0"/>
        </w:rPr>
        <w:t>7.</w:t>
      </w:r>
      <w:r>
        <w:rPr>
          <w:rFonts w:ascii="Times New Roman" w:hAnsi="Times New Roman" w:cs="Times New Roman"/>
          <w:b/>
          <w:bCs/>
          <w:w w:val="0"/>
        </w:rPr>
        <w:tab/>
        <w:t>FORMA E CRITÉRIOS DE SELEÇÃO DO FORNECEDOR.</w:t>
      </w:r>
    </w:p>
    <w:p w:rsidR="00000000" w:rsidRDefault="003912EE">
      <w:pPr>
        <w:keepNext/>
        <w:keepLines/>
        <w:widowControl/>
        <w:tabs>
          <w:tab w:val="left" w:pos="567"/>
        </w:tabs>
        <w:spacing w:line="360" w:lineRule="auto"/>
        <w:jc w:val="both"/>
        <w:rPr>
          <w:rFonts w:ascii="Times New Roman" w:hAnsi="Times New Roman" w:cs="Times New Roman"/>
          <w:b/>
          <w:bCs/>
          <w:w w:val="0"/>
        </w:rPr>
      </w:pPr>
      <w:r>
        <w:rPr>
          <w:rFonts w:ascii="Times New Roman" w:hAnsi="Times New Roman" w:cs="Times New Roman"/>
          <w:b/>
          <w:bCs/>
          <w:w w:val="0"/>
        </w:rPr>
        <w:t>7.1. Forma de seleção e critério de julgamento da proposta:</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7.1.1. O fornecedor será selecionado por meio da realização de procedim</w:t>
      </w:r>
      <w:r>
        <w:rPr>
          <w:rFonts w:ascii="Times New Roman" w:hAnsi="Times New Roman" w:cs="Times New Roman"/>
          <w:w w:val="0"/>
        </w:rPr>
        <w:t xml:space="preserve">ento de licitação, na modalidade </w:t>
      </w:r>
      <w:r>
        <w:rPr>
          <w:rFonts w:ascii="Times New Roman" w:hAnsi="Times New Roman" w:cs="Times New Roman"/>
          <w:b/>
          <w:bCs/>
          <w:w w:val="0"/>
        </w:rPr>
        <w:t>PREGÃO</w:t>
      </w:r>
      <w:r>
        <w:rPr>
          <w:rFonts w:ascii="Times New Roman" w:hAnsi="Times New Roman" w:cs="Times New Roman"/>
          <w:w w:val="0"/>
        </w:rPr>
        <w:t xml:space="preserve">, sob a forma </w:t>
      </w:r>
      <w:r>
        <w:rPr>
          <w:rFonts w:ascii="Times New Roman" w:hAnsi="Times New Roman" w:cs="Times New Roman"/>
          <w:b/>
          <w:bCs/>
          <w:w w:val="0"/>
        </w:rPr>
        <w:t>PRESENCIAL</w:t>
      </w:r>
      <w:r>
        <w:rPr>
          <w:rFonts w:ascii="Times New Roman" w:hAnsi="Times New Roman" w:cs="Times New Roman"/>
          <w:w w:val="0"/>
        </w:rPr>
        <w:t>, com adoção do critério de julgamento pelo MENOR PREÇO.</w:t>
      </w:r>
    </w:p>
    <w:p w:rsidR="00000000" w:rsidRDefault="003912EE">
      <w:pPr>
        <w:keepNext/>
        <w:keepLines/>
        <w:widowControl/>
        <w:tabs>
          <w:tab w:val="left" w:pos="567"/>
        </w:tabs>
        <w:spacing w:line="360" w:lineRule="auto"/>
        <w:jc w:val="both"/>
        <w:rPr>
          <w:rFonts w:ascii="Times New Roman" w:hAnsi="Times New Roman" w:cs="Times New Roman"/>
          <w:b/>
          <w:bCs/>
          <w:w w:val="0"/>
        </w:rPr>
      </w:pPr>
      <w:r>
        <w:rPr>
          <w:rFonts w:ascii="Times New Roman" w:hAnsi="Times New Roman" w:cs="Times New Roman"/>
          <w:b/>
          <w:bCs/>
          <w:w w:val="0"/>
        </w:rPr>
        <w:t>7.2. Exigências de habilitação</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Para fins de habilitação, deverá o licitante comprovar os seguintes requisitos:</w:t>
      </w:r>
    </w:p>
    <w:p w:rsidR="00000000" w:rsidRDefault="003912EE">
      <w:pPr>
        <w:keepNext/>
        <w:keepLines/>
        <w:widowControl/>
        <w:tabs>
          <w:tab w:val="left" w:pos="567"/>
        </w:tabs>
        <w:spacing w:line="360" w:lineRule="auto"/>
        <w:jc w:val="both"/>
        <w:rPr>
          <w:rFonts w:ascii="Times New Roman" w:hAnsi="Times New Roman" w:cs="Times New Roman"/>
          <w:b/>
          <w:bCs/>
          <w:w w:val="0"/>
        </w:rPr>
      </w:pPr>
      <w:r>
        <w:rPr>
          <w:rFonts w:ascii="Times New Roman" w:hAnsi="Times New Roman" w:cs="Times New Roman"/>
          <w:b/>
          <w:bCs/>
          <w:w w:val="0"/>
        </w:rPr>
        <w:t>7.2.1. Habilitação jurí</w:t>
      </w:r>
      <w:r>
        <w:rPr>
          <w:rFonts w:ascii="Times New Roman" w:hAnsi="Times New Roman" w:cs="Times New Roman"/>
          <w:b/>
          <w:bCs/>
          <w:w w:val="0"/>
        </w:rPr>
        <w:t>dica</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b/>
          <w:bCs/>
          <w:w w:val="0"/>
        </w:rPr>
        <w:t>7.2.1.1. Pessoa física:</w:t>
      </w:r>
      <w:r>
        <w:rPr>
          <w:rFonts w:ascii="Times New Roman" w:hAnsi="Times New Roman" w:cs="Times New Roman"/>
          <w:w w:val="0"/>
        </w:rPr>
        <w:t xml:space="preserve"> cédula de identidade (RG) ou documento equivalente que, por força de lei, tenha validade para fins de identificação em todo o território nacional;</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b/>
          <w:bCs/>
          <w:w w:val="0"/>
        </w:rPr>
        <w:t>7.2.1.2. Empresário individual:</w:t>
      </w:r>
      <w:r>
        <w:rPr>
          <w:rFonts w:ascii="Times New Roman" w:hAnsi="Times New Roman" w:cs="Times New Roman"/>
          <w:w w:val="0"/>
        </w:rPr>
        <w:t xml:space="preserve"> inscrição no Registro Público de Empresas Mercan</w:t>
      </w:r>
      <w:r>
        <w:rPr>
          <w:rFonts w:ascii="Times New Roman" w:hAnsi="Times New Roman" w:cs="Times New Roman"/>
          <w:w w:val="0"/>
        </w:rPr>
        <w:t xml:space="preserve">tis, a cargo da Junta Comercial da respectiva sede; </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b/>
          <w:bCs/>
          <w:w w:val="0"/>
        </w:rPr>
        <w:t>7.2.1.3. Microempreendedor Individual - MEI:</w:t>
      </w:r>
      <w:r>
        <w:rPr>
          <w:rFonts w:ascii="Times New Roman" w:hAnsi="Times New Roman" w:cs="Times New Roman"/>
          <w:w w:val="0"/>
        </w:rPr>
        <w:t xml:space="preserve"> Certificado da Condição de Microempreendedor Individual - CCMEI, cuja aceitação ficará condicionada à verificação da autenticidade no sítio </w:t>
      </w:r>
      <w:hyperlink r:id="rId20" w:history="1">
        <w:r>
          <w:rPr>
            <w:rFonts w:ascii="Times New Roman" w:hAnsi="Times New Roman" w:cs="Times New Roman"/>
            <w:w w:val="0"/>
          </w:rPr>
          <w:t>https://www.gov.br/empresas-e-negocios/pt-br/empreendedor</w:t>
        </w:r>
      </w:hyperlink>
      <w:r>
        <w:rPr>
          <w:rFonts w:ascii="Times New Roman" w:hAnsi="Times New Roman" w:cs="Times New Roman"/>
          <w:w w:val="0"/>
        </w:rPr>
        <w:t xml:space="preserve">; </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b/>
          <w:bCs/>
          <w:w w:val="0"/>
        </w:rPr>
        <w:t>7.2.1.4. Sociedade empresária, sociedade limitada unipessoal – SLU ou sociedade identificada como empresa individual de responsabilidade limita</w:t>
      </w:r>
      <w:r>
        <w:rPr>
          <w:rFonts w:ascii="Times New Roman" w:hAnsi="Times New Roman" w:cs="Times New Roman"/>
          <w:b/>
          <w:bCs/>
          <w:w w:val="0"/>
        </w:rPr>
        <w:t>da - EIRELI:</w:t>
      </w:r>
      <w:r>
        <w:rPr>
          <w:rFonts w:ascii="Times New Roman" w:hAnsi="Times New Roman" w:cs="Times New Roman"/>
          <w:w w:val="0"/>
        </w:rPr>
        <w:t xml:space="preserve"> inscrição do ato constitutivo, estatuto ou contrato social no Registro Público de Empresas Mercantis, a cargo da </w:t>
      </w:r>
      <w:r>
        <w:rPr>
          <w:rFonts w:ascii="Times New Roman" w:hAnsi="Times New Roman" w:cs="Times New Roman"/>
          <w:w w:val="0"/>
        </w:rPr>
        <w:lastRenderedPageBreak/>
        <w:t>Junta Comercial da respectiva sede, acompanhada de documento comprobatório de seus administradores;</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7</w:t>
      </w:r>
      <w:r>
        <w:rPr>
          <w:rFonts w:ascii="Times New Roman" w:hAnsi="Times New Roman" w:cs="Times New Roman"/>
          <w:b/>
          <w:bCs/>
          <w:w w:val="0"/>
        </w:rPr>
        <w:t xml:space="preserve">.2.1.5. Sociedade empresária </w:t>
      </w:r>
      <w:r>
        <w:rPr>
          <w:rFonts w:ascii="Times New Roman" w:hAnsi="Times New Roman" w:cs="Times New Roman"/>
          <w:b/>
          <w:bCs/>
          <w:w w:val="0"/>
        </w:rPr>
        <w:t>estrangeira:</w:t>
      </w:r>
      <w:r>
        <w:rPr>
          <w:rFonts w:ascii="Times New Roman" w:hAnsi="Times New Roman" w:cs="Times New Roman"/>
          <w:w w:val="0"/>
        </w:rPr>
        <w:t xml:space="preserve"> portaria de autorização de funcionamento no Brasil, publicada no Diário Oficial da União e arquivada na Junta Comercial da unidade federativa onde se localizar a filial, agência, sucursal ou estabelecimento, a qual será considerada como sua se</w:t>
      </w:r>
      <w:r>
        <w:rPr>
          <w:rFonts w:ascii="Times New Roman" w:hAnsi="Times New Roman" w:cs="Times New Roman"/>
          <w:w w:val="0"/>
        </w:rPr>
        <w:t xml:space="preserve">de, conforme Instrução </w:t>
      </w:r>
      <w:hyperlink r:id="rId21" w:history="1">
        <w:r>
          <w:rPr>
            <w:rFonts w:ascii="Times New Roman" w:hAnsi="Times New Roman" w:cs="Times New Roman"/>
            <w:color w:val="0000FF"/>
            <w:w w:val="0"/>
            <w:u w:val="single"/>
          </w:rPr>
          <w:t>Normativa DREI/ME n.º 77, de 18 de março de 2020</w:t>
        </w:r>
      </w:hyperlink>
      <w:r>
        <w:rPr>
          <w:rFonts w:ascii="Times New Roman" w:hAnsi="Times New Roman" w:cs="Times New Roman"/>
          <w:w w:val="0"/>
        </w:rPr>
        <w:t>;</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b/>
          <w:bCs/>
          <w:w w:val="0"/>
        </w:rPr>
        <w:t xml:space="preserve">7.2.1.6. Sociedade simples: </w:t>
      </w:r>
      <w:r>
        <w:rPr>
          <w:rFonts w:ascii="Times New Roman" w:hAnsi="Times New Roman" w:cs="Times New Roman"/>
          <w:w w:val="0"/>
        </w:rPr>
        <w:t>inscrição do ato constitutivo no R</w:t>
      </w:r>
      <w:r>
        <w:rPr>
          <w:rFonts w:ascii="Times New Roman" w:hAnsi="Times New Roman" w:cs="Times New Roman"/>
          <w:w w:val="0"/>
        </w:rPr>
        <w:t>egistro Civil de Pessoas Jurídicas do local de sua sede, acompanhada de documento comprobatório de seus administradores;</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b/>
          <w:bCs/>
          <w:w w:val="0"/>
        </w:rPr>
        <w:t>7.2.1.7. Filial, sucursal ou agência de sociedade simples ou empresária:</w:t>
      </w:r>
      <w:r>
        <w:rPr>
          <w:rFonts w:ascii="Times New Roman" w:hAnsi="Times New Roman" w:cs="Times New Roman"/>
          <w:w w:val="0"/>
        </w:rPr>
        <w:t xml:space="preserve"> inscrição do ato constitutivo da filial, sucursal ou agência d</w:t>
      </w:r>
      <w:r>
        <w:rPr>
          <w:rFonts w:ascii="Times New Roman" w:hAnsi="Times New Roman" w:cs="Times New Roman"/>
          <w:w w:val="0"/>
        </w:rPr>
        <w:t>a sociedade simples ou empresária, respectivamente, no Registro Civil das Pessoas Jurídicas ou no Registro Público de Empresas Mercantis onde opera, com averbação no Registro onde tem sede a matriz;</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b/>
          <w:bCs/>
          <w:w w:val="0"/>
        </w:rPr>
        <w:t>7.2.1.8. Sociedade cooperativa:</w:t>
      </w:r>
      <w:r>
        <w:rPr>
          <w:rFonts w:ascii="Times New Roman" w:hAnsi="Times New Roman" w:cs="Times New Roman"/>
          <w:w w:val="0"/>
        </w:rPr>
        <w:t xml:space="preserve"> ata de fundação e estatut</w:t>
      </w:r>
      <w:r>
        <w:rPr>
          <w:rFonts w:ascii="Times New Roman" w:hAnsi="Times New Roman" w:cs="Times New Roman"/>
          <w:w w:val="0"/>
        </w:rPr>
        <w:t xml:space="preserve">o social, com a ata da assembleia que o aprovou, devidamente arquivado na Junta Comercial ou inscrito no Registro Civil das Pessoas Jurídicas da respectiva sede, além do registro de que trata o </w:t>
      </w:r>
      <w:hyperlink r:id="rId22" w:history="1">
        <w:r>
          <w:rPr>
            <w:rFonts w:ascii="Times New Roman" w:hAnsi="Times New Roman" w:cs="Times New Roman"/>
            <w:color w:val="0000FF"/>
            <w:w w:val="0"/>
            <w:u w:val="single"/>
          </w:rPr>
          <w:t>art. 107 da Lei nº 5.764, de 16 de dezembro 1971</w:t>
        </w:r>
      </w:hyperlink>
      <w:r>
        <w:rPr>
          <w:rFonts w:ascii="Times New Roman" w:hAnsi="Times New Roman" w:cs="Times New Roman"/>
          <w:w w:val="0"/>
        </w:rPr>
        <w:t>;</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b/>
          <w:bCs/>
          <w:w w:val="0"/>
        </w:rPr>
        <w:t>7.2.1.9. Agricultor familiar:</w:t>
      </w:r>
      <w:r>
        <w:rPr>
          <w:rFonts w:ascii="Times New Roman" w:hAnsi="Times New Roman" w:cs="Times New Roman"/>
          <w:w w:val="0"/>
        </w:rPr>
        <w:t xml:space="preserve"> Declaração de Aptidão ao Pronaf – DAP ou DAP-P válida, ou, ainda, outros documentos definidos pela Secretaria Especial de Agricultura Familiar e do Desenvolvimento </w:t>
      </w:r>
      <w:r>
        <w:rPr>
          <w:rFonts w:ascii="Times New Roman" w:hAnsi="Times New Roman" w:cs="Times New Roman"/>
          <w:w w:val="0"/>
        </w:rPr>
        <w:t>Agrário, nos termos do</w:t>
      </w:r>
      <w:hyperlink r:id="rId23" w:history="1">
        <w:r>
          <w:rPr>
            <w:rFonts w:ascii="Times New Roman" w:hAnsi="Times New Roman" w:cs="Times New Roman"/>
            <w:color w:val="0000FF"/>
            <w:w w:val="0"/>
            <w:u w:val="single"/>
          </w:rPr>
          <w:t xml:space="preserve"> art. 4º, §2º do Decreto nº 10.880, de 2 de dezembro de 2021</w:t>
        </w:r>
      </w:hyperlink>
      <w:r>
        <w:rPr>
          <w:rFonts w:ascii="Times New Roman" w:hAnsi="Times New Roman" w:cs="Times New Roman"/>
          <w:w w:val="0"/>
        </w:rPr>
        <w:t>;</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b/>
          <w:bCs/>
          <w:w w:val="0"/>
        </w:rPr>
        <w:t>7.2.1.10. Produtor Rural:</w:t>
      </w:r>
      <w:r>
        <w:rPr>
          <w:rFonts w:ascii="Times New Roman" w:hAnsi="Times New Roman" w:cs="Times New Roman"/>
          <w:w w:val="0"/>
        </w:rPr>
        <w:t xml:space="preserve"> matrícula no Cadastro Específico do INSS –</w:t>
      </w:r>
      <w:r>
        <w:rPr>
          <w:rFonts w:ascii="Times New Roman" w:hAnsi="Times New Roman" w:cs="Times New Roman"/>
          <w:w w:val="0"/>
        </w:rPr>
        <w:t xml:space="preserve"> CEI, que comprove a qualificação como produtor rural pessoa física, nos termos da </w:t>
      </w:r>
      <w:hyperlink r:id="rId24" w:history="1">
        <w:r>
          <w:rPr>
            <w:rFonts w:ascii="Times New Roman" w:hAnsi="Times New Roman" w:cs="Times New Roman"/>
            <w:color w:val="0000FF"/>
            <w:w w:val="0"/>
            <w:u w:val="single"/>
          </w:rPr>
          <w:t>Instrução Normativa RFB n. 971, de 13 de novembro de 2009</w:t>
        </w:r>
      </w:hyperlink>
      <w:r>
        <w:rPr>
          <w:rFonts w:ascii="Times New Roman" w:hAnsi="Times New Roman" w:cs="Times New Roman"/>
          <w:w w:val="0"/>
        </w:rPr>
        <w:t xml:space="preserve"> (arts. 17 a 19 e 165).</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7.2.1.12. Os documentos apresentados deverão estar acompanhados de todas as alterações ou da consolidação respectiva.</w:t>
      </w:r>
    </w:p>
    <w:p w:rsidR="00000000" w:rsidRDefault="003912EE">
      <w:pPr>
        <w:widowControl/>
        <w:spacing w:line="360" w:lineRule="auto"/>
        <w:jc w:val="both"/>
        <w:rPr>
          <w:rFonts w:ascii="Times New Roman" w:hAnsi="Times New Roman" w:cs="Times New Roman"/>
          <w:b/>
          <w:bCs/>
          <w:w w:val="0"/>
        </w:rPr>
      </w:pPr>
      <w:r>
        <w:rPr>
          <w:rFonts w:ascii="Times New Roman" w:hAnsi="Times New Roman" w:cs="Times New Roman"/>
          <w:b/>
          <w:bCs/>
          <w:w w:val="0"/>
        </w:rPr>
        <w:t>7.3. Habilitação fiscal, social e trabalhi</w:t>
      </w:r>
      <w:r>
        <w:rPr>
          <w:rFonts w:ascii="Times New Roman" w:hAnsi="Times New Roman" w:cs="Times New Roman"/>
          <w:b/>
          <w:bCs/>
          <w:w w:val="0"/>
        </w:rPr>
        <w:t>sta:</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 xml:space="preserve">7.3.1 Prova de inscrição no Cadastro Nacional de Pessoa Jurídica (CNPJ), ou no Cadastro de Pessoas Físicas, conforme o caso; </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lastRenderedPageBreak/>
        <w:t>7.3.2. Prova de inscrição no cadastro de contribuintes estadual e/ou municipal, se houver, relativo ao domicílio ou sede do l</w:t>
      </w:r>
      <w:r>
        <w:rPr>
          <w:rFonts w:ascii="Times New Roman" w:hAnsi="Times New Roman" w:cs="Times New Roman"/>
          <w:w w:val="0"/>
        </w:rPr>
        <w:t xml:space="preserve">icitante, pertinente ao seu ramo de atividade e compatível com o objeto contratual; </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7.3.3. Prova de regularidade para com as Fazendas federal, estadual/distrital e Municipal do domicílio ou sede do licitante, ou outra equivalente, na forma da lei;</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 xml:space="preserve">7.3.4. </w:t>
      </w:r>
      <w:r>
        <w:rPr>
          <w:rFonts w:ascii="Times New Roman" w:hAnsi="Times New Roman" w:cs="Times New Roman"/>
          <w:w w:val="0"/>
        </w:rPr>
        <w:t>Prova de regularidade relativa à Seguridade Social e ao Fundo de Garantia por Tempo de Serviço (FGTS), demonstrando situação regular no cumprimento dos encargos sociais instituídos por lei.</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7.3.5. Prova de inexistência de débitos inadimplidos perante a Jus</w:t>
      </w:r>
      <w:r>
        <w:rPr>
          <w:rFonts w:ascii="Times New Roman" w:hAnsi="Times New Roman" w:cs="Times New Roman"/>
          <w:w w:val="0"/>
        </w:rPr>
        <w:t>tiça do Trabalho, mediante apresentação de certidão negativa ou positiva com efeito de negativa, nos termos do Título VII-A da Consolidação das Leis do Trabalho, aprovada pelo Decreto-Lei no 5.452, de 1o de maio de 1943.</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7.3.6. Declaração expressa de que o</w:t>
      </w:r>
      <w:r>
        <w:rPr>
          <w:rFonts w:ascii="Times New Roman" w:hAnsi="Times New Roman" w:cs="Times New Roman"/>
          <w:w w:val="0"/>
        </w:rPr>
        <w:t xml:space="preserve"> licitante não emprega trabalhador menor nas situações previstas no inciso XXXIII do art. 7º da Constituição da República.</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7.3.7. Os documentos referidos acima poderão ser substituídos ou supridos, no todo ou em parte, por outros meios hábeis a comprovar a</w:t>
      </w:r>
      <w:r>
        <w:rPr>
          <w:rFonts w:ascii="Times New Roman" w:hAnsi="Times New Roman" w:cs="Times New Roman"/>
          <w:w w:val="0"/>
        </w:rPr>
        <w:t xml:space="preserve"> regularidade do licitante, inclusive por meio eletrônico.</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b/>
          <w:bCs/>
          <w:w w:val="0"/>
        </w:rPr>
        <w:t>7.4. Qualificação Econômico-Financeira:</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7.4.1. Certidão negativa de feitos sobre falência expedida pelo distribuidor da sede do licitante.</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 xml:space="preserve">7.4.1.1. Na hipótese em que a certidão for positiva, caso </w:t>
      </w:r>
      <w:r>
        <w:rPr>
          <w:rFonts w:ascii="Times New Roman" w:hAnsi="Times New Roman" w:cs="Times New Roman"/>
          <w:w w:val="0"/>
        </w:rPr>
        <w:t>a empresa se encontre em recuperação judicial ou extrajudicial, deve o licitante apresentar comprovante da homologação/deferimento, pelo juízo competente, do plano de recuperação em vigor.</w:t>
      </w:r>
    </w:p>
    <w:p w:rsidR="00000000" w:rsidRDefault="003912EE">
      <w:pPr>
        <w:widowControl/>
        <w:spacing w:line="360" w:lineRule="auto"/>
        <w:jc w:val="both"/>
        <w:rPr>
          <w:rFonts w:ascii="Times New Roman" w:hAnsi="Times New Roman" w:cs="Times New Roman"/>
          <w:b/>
          <w:bCs/>
          <w:w w:val="0"/>
        </w:rPr>
      </w:pPr>
      <w:r>
        <w:rPr>
          <w:rFonts w:ascii="Times New Roman" w:hAnsi="Times New Roman" w:cs="Times New Roman"/>
          <w:b/>
          <w:bCs/>
          <w:w w:val="0"/>
        </w:rPr>
        <w:t>7.5. Qualificação Técnica:</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7.5.1. Comprovação de aptidão no desempe</w:t>
      </w:r>
      <w:r>
        <w:rPr>
          <w:rFonts w:ascii="Times New Roman" w:hAnsi="Times New Roman" w:cs="Times New Roman"/>
          <w:w w:val="0"/>
        </w:rPr>
        <w:t>nho de atividade pertinente e compatível em características com o objeto da licitação, Atestado(s) de Capacidade Técnica, fornecido(s) por pessoa jurídica de direito público ou privado.</w:t>
      </w:r>
    </w:p>
    <w:p w:rsidR="00000000" w:rsidRDefault="003912EE">
      <w:pPr>
        <w:widowControl/>
        <w:spacing w:line="360" w:lineRule="auto"/>
        <w:jc w:val="both"/>
        <w:rPr>
          <w:rFonts w:ascii="Times New Roman" w:hAnsi="Times New Roman" w:cs="Times New Roman"/>
          <w:b/>
          <w:bCs/>
          <w:w w:val="0"/>
        </w:rPr>
      </w:pPr>
      <w:r>
        <w:rPr>
          <w:rFonts w:ascii="Times New Roman" w:hAnsi="Times New Roman" w:cs="Times New Roman"/>
          <w:b/>
          <w:bCs/>
          <w:w w:val="0"/>
        </w:rPr>
        <w:t>7.6. Dos critérios de aceitabilidade da proposta:</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7.6.1. A proposta de</w:t>
      </w:r>
      <w:r>
        <w:rPr>
          <w:rFonts w:ascii="Times New Roman" w:hAnsi="Times New Roman" w:cs="Times New Roman"/>
          <w:w w:val="0"/>
        </w:rPr>
        <w:t xml:space="preserve"> preços deverá conter:</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7.6.1.1. Razão social, nº. do CNPJ, endereço, telefone e endereço eletrônico do licitante;</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7.6.1.2. Modalidade e número da licitação;</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7.6.1.3. Especificação do objeto licitado, sendo obrigatório constar a marca (quando for o caso);</w:t>
      </w:r>
    </w:p>
    <w:p w:rsidR="00000000" w:rsidRDefault="003912EE">
      <w:pPr>
        <w:widowControl/>
        <w:spacing w:line="360" w:lineRule="auto"/>
        <w:jc w:val="both"/>
        <w:rPr>
          <w:rFonts w:ascii="Times New Roman" w:hAnsi="Times New Roman" w:cs="Times New Roman"/>
          <w:w w:val="0"/>
          <w:highlight w:val="cyan"/>
        </w:rPr>
      </w:pPr>
      <w:r>
        <w:rPr>
          <w:rFonts w:ascii="Times New Roman" w:hAnsi="Times New Roman" w:cs="Times New Roman"/>
          <w:w w:val="0"/>
        </w:rPr>
        <w:lastRenderedPageBreak/>
        <w:t>7</w:t>
      </w:r>
      <w:r>
        <w:rPr>
          <w:rFonts w:ascii="Times New Roman" w:hAnsi="Times New Roman" w:cs="Times New Roman"/>
          <w:w w:val="0"/>
        </w:rPr>
        <w:t>.6.1.3.1. No caso da a marca possuir mais de um modelo, o licitante deverá informá-lo.</w:t>
      </w:r>
    </w:p>
    <w:p w:rsidR="00000000" w:rsidRDefault="003912EE">
      <w:pPr>
        <w:widowControl/>
        <w:spacing w:line="360" w:lineRule="auto"/>
        <w:jc w:val="both"/>
        <w:rPr>
          <w:rFonts w:ascii="Times New Roman" w:hAnsi="Times New Roman" w:cs="Times New Roman"/>
          <w:w w:val="0"/>
          <w:highlight w:val="cyan"/>
        </w:rPr>
      </w:pPr>
      <w:r>
        <w:rPr>
          <w:rFonts w:ascii="Times New Roman" w:hAnsi="Times New Roman" w:cs="Times New Roman"/>
          <w:w w:val="0"/>
        </w:rPr>
        <w:t>7.6.1.4. Valor global do grupo/lote, discriminando o valor unitário e total do(s) item(ns) que compõe;</w:t>
      </w:r>
    </w:p>
    <w:p w:rsidR="00000000" w:rsidRDefault="003912EE">
      <w:pPr>
        <w:widowControl/>
        <w:tabs>
          <w:tab w:val="left" w:pos="567"/>
          <w:tab w:val="left" w:pos="709"/>
        </w:tabs>
        <w:spacing w:line="360" w:lineRule="auto"/>
        <w:jc w:val="both"/>
        <w:rPr>
          <w:rFonts w:ascii="Times New Roman" w:hAnsi="Times New Roman" w:cs="Times New Roman"/>
          <w:w w:val="0"/>
        </w:rPr>
      </w:pPr>
      <w:r>
        <w:rPr>
          <w:rFonts w:ascii="Times New Roman" w:hAnsi="Times New Roman" w:cs="Times New Roman"/>
          <w:w w:val="0"/>
        </w:rPr>
        <w:t>7.6.1.4.1. O(s) valor(es) unitário(s) e total(is) deve(m) ser apre</w:t>
      </w:r>
      <w:r>
        <w:rPr>
          <w:rFonts w:ascii="Times New Roman" w:hAnsi="Times New Roman" w:cs="Times New Roman"/>
          <w:w w:val="0"/>
        </w:rPr>
        <w:t>sentado(s) em moeda corrente nacional e em algarismo com no máximo 02 (duas) casas decimais.</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7.6.1.4.2. o valor global deve ser apresentado em moeda corrente nacional, em algarismo e por extenso, com no máximo 02 (duas) casas decimais.</w:t>
      </w:r>
    </w:p>
    <w:p w:rsidR="00000000" w:rsidRDefault="003912EE">
      <w:pPr>
        <w:widowControl/>
        <w:spacing w:line="360" w:lineRule="auto"/>
        <w:jc w:val="both"/>
        <w:rPr>
          <w:rFonts w:ascii="Times New Roman" w:hAnsi="Times New Roman" w:cs="Times New Roman"/>
          <w:w w:val="0"/>
        </w:rPr>
      </w:pPr>
      <w:r>
        <w:rPr>
          <w:rFonts w:ascii="Times New Roman" w:hAnsi="Times New Roman" w:cs="Times New Roman"/>
          <w:w w:val="0"/>
        </w:rPr>
        <w:t xml:space="preserve">7.6.1.5. Declaração </w:t>
      </w:r>
      <w:r>
        <w:rPr>
          <w:rFonts w:ascii="Times New Roman" w:hAnsi="Times New Roman" w:cs="Times New Roman"/>
          <w:w w:val="0"/>
        </w:rPr>
        <w:t>de validade da proposta de 60 (sessenta) dias, contados da assinatura.</w:t>
      </w:r>
    </w:p>
    <w:p w:rsidR="00000000" w:rsidRDefault="003912EE">
      <w:pPr>
        <w:widowControl/>
        <w:spacing w:line="276" w:lineRule="auto"/>
        <w:ind w:left="284"/>
        <w:jc w:val="both"/>
        <w:rPr>
          <w:rFonts w:ascii="Times New Roman" w:hAnsi="Times New Roman" w:cs="Times New Roman"/>
          <w:w w:val="0"/>
        </w:rPr>
      </w:pPr>
    </w:p>
    <w:p w:rsidR="00000000" w:rsidRDefault="003912EE">
      <w:pPr>
        <w:keepNext/>
        <w:keepLines/>
        <w:widowControl/>
        <w:tabs>
          <w:tab w:val="left" w:pos="426"/>
          <w:tab w:val="left" w:pos="1080"/>
        </w:tabs>
        <w:spacing w:line="276" w:lineRule="auto"/>
        <w:jc w:val="both"/>
        <w:rPr>
          <w:rFonts w:ascii="Times New Roman" w:hAnsi="Times New Roman" w:cs="Times New Roman"/>
          <w:b/>
          <w:bCs/>
          <w:w w:val="0"/>
        </w:rPr>
      </w:pPr>
      <w:r>
        <w:rPr>
          <w:rFonts w:ascii="Times New Roman" w:hAnsi="Times New Roman" w:cs="Times New Roman"/>
          <w:b/>
          <w:bCs/>
          <w:w w:val="0"/>
        </w:rPr>
        <w:t>8.</w:t>
      </w:r>
      <w:r>
        <w:rPr>
          <w:rFonts w:ascii="Times New Roman" w:hAnsi="Times New Roman" w:cs="Times New Roman"/>
          <w:b/>
          <w:bCs/>
          <w:w w:val="0"/>
        </w:rPr>
        <w:tab/>
        <w:t xml:space="preserve">ADEQUAÇÃO ORÇAMENTÁRIA </w:t>
      </w:r>
    </w:p>
    <w:p w:rsidR="00000000" w:rsidRDefault="003912EE">
      <w:pPr>
        <w:widowControl/>
        <w:tabs>
          <w:tab w:val="left" w:pos="426"/>
        </w:tabs>
        <w:spacing w:line="276" w:lineRule="auto"/>
        <w:jc w:val="both"/>
        <w:rPr>
          <w:rFonts w:ascii="Times New Roman" w:hAnsi="Times New Roman" w:cs="Times New Roman"/>
          <w:w w:val="0"/>
        </w:rPr>
      </w:pPr>
      <w:r>
        <w:rPr>
          <w:rFonts w:ascii="Times New Roman" w:hAnsi="Times New Roman" w:cs="Times New Roman"/>
          <w:w w:val="0"/>
        </w:rPr>
        <w:t>9.1. As despesas decorrentes da presente contratação correrão à conta de recursos específicos consignados no Orçamento Geral da Câmara .</w:t>
      </w:r>
    </w:p>
    <w:p w:rsidR="00000000" w:rsidRDefault="003912EE">
      <w:pPr>
        <w:widowControl/>
        <w:tabs>
          <w:tab w:val="left" w:pos="426"/>
        </w:tabs>
        <w:rPr>
          <w:rFonts w:ascii="Times New Roman" w:hAnsi="Times New Roman" w:cs="Times New Roman"/>
          <w:b/>
          <w:bCs/>
          <w:w w:val="0"/>
        </w:rPr>
      </w:pPr>
      <w:r>
        <w:rPr>
          <w:rFonts w:ascii="Times New Roman" w:hAnsi="Times New Roman" w:cs="Times New Roman"/>
          <w:w w:val="0"/>
        </w:rPr>
        <w:t>9.1.1 A contrataçã</w:t>
      </w:r>
      <w:r>
        <w:rPr>
          <w:rFonts w:ascii="Times New Roman" w:hAnsi="Times New Roman" w:cs="Times New Roman"/>
          <w:w w:val="0"/>
        </w:rPr>
        <w:t xml:space="preserve">o será atendida pela seguinte dotação: </w:t>
      </w:r>
      <w:r w:rsidR="00475F2A" w:rsidRPr="00475F2A">
        <w:rPr>
          <w:rFonts w:ascii="Book Antiqua" w:hAnsi="Book Antiqua"/>
          <w:b/>
          <w:bCs/>
          <w:sz w:val="22"/>
        </w:rPr>
        <w:t>01.031.0001.2.001.3.3.90.39.00</w:t>
      </w:r>
      <w:r>
        <w:rPr>
          <w:rFonts w:ascii="Times New Roman" w:hAnsi="Times New Roman" w:cs="Times New Roman"/>
          <w:b/>
          <w:bCs/>
          <w:w w:val="0"/>
          <w:highlight w:val="yellow"/>
        </w:rPr>
        <w:t>.</w:t>
      </w:r>
    </w:p>
    <w:p w:rsidR="00000000" w:rsidRDefault="003912EE">
      <w:pPr>
        <w:widowControl/>
        <w:tabs>
          <w:tab w:val="left" w:pos="426"/>
        </w:tabs>
        <w:rPr>
          <w:rFonts w:ascii="Times New Roman" w:hAnsi="Times New Roman" w:cs="Times New Roman"/>
          <w:b/>
          <w:bCs/>
          <w:w w:val="0"/>
        </w:rPr>
      </w:pPr>
    </w:p>
    <w:p w:rsidR="00000000" w:rsidRDefault="003912EE">
      <w:pPr>
        <w:widowControl/>
        <w:tabs>
          <w:tab w:val="left" w:pos="426"/>
        </w:tabs>
        <w:spacing w:line="276" w:lineRule="auto"/>
        <w:jc w:val="both"/>
        <w:rPr>
          <w:rFonts w:ascii="Times New Roman" w:hAnsi="Times New Roman" w:cs="Times New Roman"/>
          <w:w w:val="0"/>
        </w:rPr>
      </w:pPr>
      <w:r>
        <w:rPr>
          <w:rFonts w:ascii="Times New Roman" w:hAnsi="Times New Roman" w:cs="Times New Roman"/>
          <w:w w:val="0"/>
        </w:rPr>
        <w:t>9.2. A dotação relativa aos exercícios financeiros subsequentes será indicada após aprovação da Lei Orçamentária respectiva e liberação dos créditos correspondentes, mediante apos</w:t>
      </w:r>
      <w:r>
        <w:rPr>
          <w:rFonts w:ascii="Times New Roman" w:hAnsi="Times New Roman" w:cs="Times New Roman"/>
          <w:w w:val="0"/>
        </w:rPr>
        <w:t>tilamento.</w:t>
      </w:r>
    </w:p>
    <w:p w:rsidR="00000000" w:rsidRDefault="003912EE">
      <w:pPr>
        <w:widowControl/>
        <w:spacing w:line="276" w:lineRule="auto"/>
        <w:rPr>
          <w:rFonts w:ascii="Times New Roman" w:hAnsi="Times New Roman" w:cs="Times New Roman"/>
          <w:b/>
          <w:bCs/>
          <w:w w:val="0"/>
        </w:rPr>
      </w:pPr>
    </w:p>
    <w:p w:rsidR="00000000" w:rsidRDefault="003912EE">
      <w:pPr>
        <w:widowControl/>
        <w:spacing w:line="276" w:lineRule="auto"/>
        <w:rPr>
          <w:rFonts w:ascii="Times New Roman" w:hAnsi="Times New Roman" w:cs="Times New Roman"/>
          <w:b/>
          <w:bCs/>
          <w:w w:val="0"/>
        </w:rPr>
      </w:pPr>
    </w:p>
    <w:p w:rsidR="00000000" w:rsidRDefault="003912EE">
      <w:pPr>
        <w:widowControl/>
        <w:spacing w:line="276" w:lineRule="auto"/>
        <w:rPr>
          <w:rFonts w:ascii="Times New Roman" w:hAnsi="Times New Roman" w:cs="Times New Roman"/>
          <w:b/>
          <w:bCs/>
          <w:w w:val="0"/>
        </w:rPr>
      </w:pPr>
    </w:p>
    <w:p w:rsidR="00000000" w:rsidRDefault="003912EE">
      <w:pPr>
        <w:widowControl/>
        <w:spacing w:line="276" w:lineRule="auto"/>
        <w:rPr>
          <w:rFonts w:ascii="Times New Roman" w:hAnsi="Times New Roman" w:cs="Times New Roman"/>
          <w:b/>
          <w:bCs/>
          <w:w w:val="0"/>
        </w:rPr>
      </w:pPr>
    </w:p>
    <w:p w:rsidR="00000000" w:rsidRDefault="003912EE">
      <w:pPr>
        <w:widowControl/>
        <w:spacing w:line="276" w:lineRule="auto"/>
        <w:rPr>
          <w:rFonts w:ascii="Times New Roman" w:hAnsi="Times New Roman" w:cs="Times New Roman"/>
          <w:b/>
          <w:bCs/>
          <w:w w:val="0"/>
        </w:rPr>
      </w:pPr>
    </w:p>
    <w:p w:rsidR="00000000" w:rsidRDefault="003912EE">
      <w:pPr>
        <w:widowControl/>
        <w:spacing w:line="276" w:lineRule="auto"/>
        <w:rPr>
          <w:rFonts w:ascii="Times New Roman" w:hAnsi="Times New Roman" w:cs="Times New Roman"/>
          <w:b/>
          <w:bCs/>
          <w:w w:val="0"/>
        </w:rPr>
      </w:pPr>
    </w:p>
    <w:p w:rsidR="00000000" w:rsidRDefault="003912EE">
      <w:pPr>
        <w:widowControl/>
        <w:spacing w:line="276" w:lineRule="auto"/>
        <w:ind w:left="360"/>
        <w:jc w:val="center"/>
        <w:rPr>
          <w:rFonts w:ascii="Times New Roman" w:hAnsi="Times New Roman" w:cs="Times New Roman"/>
          <w:b/>
          <w:bCs/>
          <w:w w:val="0"/>
        </w:rPr>
      </w:pPr>
      <w:r>
        <w:rPr>
          <w:rFonts w:ascii="Times New Roman" w:hAnsi="Times New Roman" w:cs="Times New Roman"/>
          <w:b/>
          <w:bCs/>
          <w:w w:val="0"/>
        </w:rPr>
        <w:t>Deiviana da Silva Souza Alves</w:t>
      </w:r>
    </w:p>
    <w:p w:rsidR="00000000" w:rsidRDefault="003912EE">
      <w:pPr>
        <w:widowControl/>
        <w:spacing w:line="276" w:lineRule="auto"/>
        <w:ind w:left="360"/>
        <w:jc w:val="center"/>
        <w:rPr>
          <w:b/>
          <w:bCs/>
          <w:w w:val="0"/>
          <w:sz w:val="22"/>
          <w:szCs w:val="22"/>
        </w:rPr>
      </w:pPr>
      <w:r>
        <w:rPr>
          <w:rFonts w:ascii="Times New Roman" w:hAnsi="Times New Roman" w:cs="Times New Roman"/>
          <w:b/>
          <w:bCs/>
          <w:w w:val="0"/>
        </w:rPr>
        <w:t>Secretária</w:t>
      </w:r>
    </w:p>
    <w:p w:rsidR="00000000" w:rsidRDefault="003912EE">
      <w:pPr>
        <w:widowControl/>
        <w:spacing w:line="276" w:lineRule="auto"/>
        <w:rPr>
          <w:rFonts w:ascii="Times New Roman" w:hAnsi="Times New Roman" w:cs="Times New Roman"/>
          <w:b/>
          <w:bCs/>
          <w:w w:val="0"/>
        </w:rPr>
      </w:pPr>
    </w:p>
    <w:p w:rsidR="00000000" w:rsidRDefault="003912EE">
      <w:pPr>
        <w:widowControl/>
        <w:spacing w:line="276" w:lineRule="auto"/>
        <w:rPr>
          <w:rFonts w:ascii="Times New Roman" w:hAnsi="Times New Roman" w:cs="Times New Roman"/>
          <w:b/>
          <w:bCs/>
          <w:w w:val="0"/>
        </w:rPr>
      </w:pPr>
    </w:p>
    <w:p w:rsidR="00000000" w:rsidRDefault="003912EE">
      <w:pPr>
        <w:widowControl/>
        <w:spacing w:after="200" w:line="276" w:lineRule="auto"/>
        <w:rPr>
          <w:rFonts w:ascii="Times New Roman" w:hAnsi="Times New Roman" w:cs="Times New Roman"/>
          <w:w w:val="0"/>
        </w:rPr>
      </w:pPr>
      <w:r>
        <w:rPr>
          <w:rFonts w:ascii="Times New Roman" w:hAnsi="Times New Roman" w:cs="Times New Roman"/>
          <w:w w:val="0"/>
        </w:rPr>
        <w:br w:type="page"/>
      </w:r>
    </w:p>
    <w:p w:rsidR="00000000" w:rsidRDefault="003912EE">
      <w:pPr>
        <w:widowControl/>
        <w:rPr>
          <w:rFonts w:ascii="Times New Roman" w:hAnsi="Times New Roman" w:cs="Times New Roman"/>
          <w:w w:val="0"/>
        </w:rPr>
      </w:pPr>
    </w:p>
    <w:p w:rsidR="00000000" w:rsidRDefault="003912EE">
      <w:pPr>
        <w:widowControl/>
        <w:rPr>
          <w:rFonts w:ascii="Times New Roman" w:hAnsi="Times New Roman" w:cs="Times New Roman"/>
          <w:w w:val="0"/>
        </w:rPr>
      </w:pPr>
    </w:p>
    <w:p w:rsidR="00000000" w:rsidRDefault="003912EE">
      <w:pPr>
        <w:spacing w:before="92"/>
        <w:jc w:val="center"/>
        <w:rPr>
          <w:rFonts w:ascii="Times New Roman" w:hAnsi="Times New Roman" w:cs="Times New Roman"/>
          <w:b/>
          <w:bCs/>
          <w:w w:val="0"/>
          <w:lang w:val="pt-PT"/>
        </w:rPr>
      </w:pPr>
      <w:r>
        <w:rPr>
          <w:rFonts w:ascii="Times New Roman" w:hAnsi="Times New Roman" w:cs="Times New Roman"/>
          <w:b/>
          <w:bCs/>
          <w:w w:val="0"/>
          <w:lang w:val="pt-PT"/>
        </w:rPr>
        <w:t>PREGÃO PRESENCIAL Nº. 01/2025</w:t>
      </w:r>
    </w:p>
    <w:p w:rsidR="00000000" w:rsidRDefault="003912EE">
      <w:pPr>
        <w:spacing w:before="92"/>
        <w:jc w:val="center"/>
        <w:rPr>
          <w:rFonts w:ascii="Times New Roman" w:hAnsi="Times New Roman" w:cs="Times New Roman"/>
          <w:b/>
          <w:bCs/>
          <w:w w:val="0"/>
          <w:lang w:val="pt-PT"/>
        </w:rPr>
      </w:pPr>
      <w:r>
        <w:rPr>
          <w:rFonts w:ascii="Times New Roman" w:hAnsi="Times New Roman" w:cs="Times New Roman"/>
          <w:b/>
          <w:bCs/>
          <w:w w:val="0"/>
          <w:lang w:val="pt-PT"/>
        </w:rPr>
        <w:t>ANEXOII</w:t>
      </w:r>
    </w:p>
    <w:p w:rsidR="00000000" w:rsidRDefault="003912EE">
      <w:pPr>
        <w:widowControl/>
        <w:jc w:val="center"/>
        <w:rPr>
          <w:rFonts w:ascii="Times New Roman" w:hAnsi="Times New Roman" w:cs="Times New Roman"/>
          <w:b/>
          <w:bCs/>
          <w:w w:val="0"/>
          <w:sz w:val="22"/>
          <w:szCs w:val="22"/>
        </w:rPr>
      </w:pPr>
      <w:r>
        <w:rPr>
          <w:rFonts w:ascii="Times New Roman" w:hAnsi="Times New Roman" w:cs="Times New Roman"/>
          <w:b/>
          <w:bCs/>
          <w:w w:val="0"/>
          <w:sz w:val="22"/>
          <w:szCs w:val="22"/>
        </w:rPr>
        <w:t>DECLARAÇÕES</w:t>
      </w:r>
    </w:p>
    <w:p w:rsidR="00000000" w:rsidRDefault="003912EE">
      <w:pPr>
        <w:jc w:val="center"/>
        <w:rPr>
          <w:rFonts w:ascii="Times New Roman" w:hAnsi="Times New Roman" w:cs="Times New Roman"/>
          <w:b/>
          <w:bCs/>
          <w:w w:val="0"/>
          <w:lang w:val="pt-PT"/>
        </w:rPr>
      </w:pPr>
      <w:r>
        <w:rPr>
          <w:rFonts w:ascii="Times New Roman" w:hAnsi="Times New Roman" w:cs="Times New Roman"/>
          <w:b/>
          <w:bCs/>
          <w:w w:val="0"/>
          <w:lang w:val="pt-PT"/>
        </w:rPr>
        <w:t>(Papel timbrado da licitante)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b/>
          <w:bCs/>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p>
    <w:p w:rsidR="00000000" w:rsidRDefault="003912EE">
      <w:pPr>
        <w:rPr>
          <w:rFonts w:ascii="Times New Roman" w:hAnsi="Times New Roman" w:cs="Times New Roman"/>
          <w:b/>
          <w:bCs/>
          <w:w w:val="0"/>
          <w:lang w:val="pt-PT"/>
        </w:rPr>
      </w:pPr>
      <w:r>
        <w:rPr>
          <w:rFonts w:ascii="Times New Roman" w:hAnsi="Times New Roman" w:cs="Times New Roman"/>
          <w:b/>
          <w:bCs/>
          <w:w w:val="0"/>
          <w:lang w:val="pt-PT"/>
        </w:rPr>
        <w:t>Dados a constar na proposta:</w:t>
      </w:r>
    </w:p>
    <w:p w:rsidR="00000000" w:rsidRDefault="003912EE">
      <w:pPr>
        <w:rPr>
          <w:rFonts w:ascii="Times New Roman" w:hAnsi="Times New Roman" w:cs="Times New Roman"/>
          <w:b/>
          <w:bCs/>
          <w:w w:val="0"/>
          <w:lang w:val="pt-PT"/>
        </w:rPr>
      </w:pPr>
      <w:r>
        <w:rPr>
          <w:rFonts w:ascii="Times New Roman" w:hAnsi="Times New Roman" w:cs="Times New Roman"/>
          <w:b/>
          <w:bCs/>
          <w:w w:val="0"/>
          <w:lang w:val="pt-PT"/>
        </w:rPr>
        <w:t>Razão Social;</w:t>
      </w:r>
    </w:p>
    <w:p w:rsidR="00000000" w:rsidRDefault="003912EE">
      <w:pPr>
        <w:rPr>
          <w:rFonts w:ascii="Times New Roman" w:hAnsi="Times New Roman" w:cs="Times New Roman"/>
          <w:b/>
          <w:bCs/>
          <w:w w:val="0"/>
          <w:lang w:val="pt-PT"/>
        </w:rPr>
      </w:pPr>
      <w:r>
        <w:rPr>
          <w:rFonts w:ascii="Times New Roman" w:hAnsi="Times New Roman" w:cs="Times New Roman"/>
          <w:b/>
          <w:bCs/>
          <w:w w:val="0"/>
          <w:lang w:val="pt-PT"/>
        </w:rPr>
        <w:t>CNPJ;</w:t>
      </w:r>
    </w:p>
    <w:p w:rsidR="00000000" w:rsidRDefault="003912EE">
      <w:pPr>
        <w:widowControl/>
        <w:rPr>
          <w:rFonts w:ascii="Times New Roman" w:hAnsi="Times New Roman" w:cs="Times New Roman"/>
          <w:b/>
          <w:bCs/>
          <w:w w:val="0"/>
          <w:sz w:val="22"/>
          <w:szCs w:val="22"/>
        </w:rPr>
      </w:pPr>
      <w:r>
        <w:rPr>
          <w:rFonts w:ascii="Times New Roman" w:hAnsi="Times New Roman" w:cs="Times New Roman"/>
          <w:b/>
          <w:bCs/>
          <w:w w:val="0"/>
          <w:sz w:val="22"/>
          <w:szCs w:val="22"/>
        </w:rPr>
        <w:t>Endereço;</w:t>
      </w:r>
    </w:p>
    <w:p w:rsidR="00000000" w:rsidRDefault="003912EE">
      <w:pPr>
        <w:widowControl/>
        <w:rPr>
          <w:rFonts w:ascii="Times New Roman" w:hAnsi="Times New Roman" w:cs="Times New Roman"/>
          <w:b/>
          <w:bCs/>
          <w:w w:val="0"/>
          <w:sz w:val="22"/>
          <w:szCs w:val="22"/>
        </w:rPr>
      </w:pPr>
      <w:r>
        <w:rPr>
          <w:rFonts w:ascii="Times New Roman" w:hAnsi="Times New Roman" w:cs="Times New Roman"/>
          <w:b/>
          <w:bCs/>
          <w:w w:val="0"/>
          <w:sz w:val="22"/>
          <w:szCs w:val="22"/>
        </w:rPr>
        <w:t>Telefone;</w:t>
      </w:r>
    </w:p>
    <w:p w:rsidR="00000000" w:rsidRDefault="003912EE">
      <w:pPr>
        <w:widowControl/>
        <w:rPr>
          <w:rFonts w:ascii="Times New Roman" w:hAnsi="Times New Roman" w:cs="Times New Roman"/>
          <w:b/>
          <w:bCs/>
          <w:w w:val="0"/>
          <w:sz w:val="22"/>
          <w:szCs w:val="22"/>
        </w:rPr>
      </w:pPr>
      <w:r>
        <w:rPr>
          <w:rFonts w:ascii="Times New Roman" w:hAnsi="Times New Roman" w:cs="Times New Roman"/>
          <w:b/>
          <w:bCs/>
          <w:w w:val="0"/>
          <w:sz w:val="22"/>
          <w:szCs w:val="22"/>
        </w:rPr>
        <w:t>E-mail;</w:t>
      </w:r>
    </w:p>
    <w:p w:rsidR="00000000" w:rsidRDefault="003912EE">
      <w:pPr>
        <w:rPr>
          <w:rFonts w:ascii="Times New Roman" w:hAnsi="Times New Roman" w:cs="Times New Roman"/>
          <w:b/>
          <w:bCs/>
          <w:w w:val="0"/>
          <w:lang w:val="pt-PT"/>
        </w:rPr>
      </w:pPr>
      <w:r>
        <w:rPr>
          <w:rFonts w:ascii="Times New Roman" w:hAnsi="Times New Roman" w:cs="Times New Roman"/>
          <w:b/>
          <w:bCs/>
          <w:w w:val="0"/>
          <w:lang w:val="pt-PT"/>
        </w:rPr>
        <w:t>Representante legal:</w:t>
      </w:r>
    </w:p>
    <w:p w:rsidR="00000000" w:rsidRDefault="003912EE">
      <w:pPr>
        <w:rPr>
          <w:rFonts w:ascii="Times New Roman" w:hAnsi="Times New Roman" w:cs="Times New Roman"/>
          <w:b/>
          <w:bCs/>
          <w:w w:val="0"/>
          <w:lang w:val="pt-PT"/>
        </w:rPr>
      </w:pPr>
      <w:r>
        <w:rPr>
          <w:rFonts w:ascii="Times New Roman" w:hAnsi="Times New Roman" w:cs="Times New Roman"/>
          <w:b/>
          <w:bCs/>
          <w:w w:val="0"/>
          <w:lang w:val="pt-PT"/>
        </w:rPr>
        <w:t>CPF:</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b/>
          <w:bCs/>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r>
        <w:rPr>
          <w:b/>
          <w:bCs/>
          <w:w w:val="0"/>
          <w:sz w:val="22"/>
          <w:szCs w:val="22"/>
        </w:rPr>
        <w:t xml:space="preserve">Declaro </w:t>
      </w:r>
      <w:r>
        <w:rPr>
          <w:rFonts w:ascii="Times New Roman" w:hAnsi="Times New Roman" w:cs="Times New Roman"/>
          <w:w w:val="0"/>
          <w:sz w:val="22"/>
          <w:szCs w:val="22"/>
        </w:rPr>
        <w:t>para fins de participação no Pregão Presencial nº. 01/2025, que a proposta comercial compreende a integralidade dos custos para atendimento dos direitos trabalhistas assegurados na Constituição Federal, nas leis trabalhistas, nas normas infralegais</w:t>
      </w:r>
      <w:r>
        <w:rPr>
          <w:rFonts w:ascii="Times New Roman" w:hAnsi="Times New Roman" w:cs="Times New Roman"/>
          <w:w w:val="0"/>
          <w:sz w:val="22"/>
          <w:szCs w:val="22"/>
        </w:rPr>
        <w:t>, nas convenções coletivas de trabalho e nostermos de ajustamento de conduta vigentes na data de entrega das propostas, conforme disposto no §1ºart.63º da Lei nº14.133, de 1 de abril de 2021</w:t>
      </w:r>
      <w:r>
        <w:rPr>
          <w:w w:val="0"/>
          <w:sz w:val="22"/>
          <w:szCs w:val="22"/>
        </w:rPr>
        <w:t>.</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
        <w:jc w:val="both"/>
        <w:rPr>
          <w:w w:val="0"/>
          <w:sz w:val="22"/>
          <w:szCs w:val="22"/>
        </w:rPr>
      </w:pPr>
      <w:r>
        <w:rPr>
          <w:b/>
          <w:bCs/>
          <w:w w:val="0"/>
          <w:sz w:val="22"/>
          <w:szCs w:val="22"/>
        </w:rPr>
        <w:t xml:space="preserve">Declaro </w:t>
      </w:r>
      <w:r>
        <w:rPr>
          <w:w w:val="0"/>
          <w:sz w:val="22"/>
          <w:szCs w:val="22"/>
        </w:rPr>
        <w:t>que examinamos, conhecemos e nos submetemos às condições</w:t>
      </w:r>
      <w:r>
        <w:rPr>
          <w:w w:val="0"/>
          <w:sz w:val="22"/>
          <w:szCs w:val="22"/>
        </w:rPr>
        <w:t xml:space="preserve"> contidas no Edital do PREGÃO PRESENCIAL Nº. </w:t>
      </w:r>
      <w:r>
        <w:rPr>
          <w:rFonts w:ascii="Times New Roman" w:hAnsi="Times New Roman" w:cs="Times New Roman"/>
          <w:w w:val="0"/>
        </w:rPr>
        <w:t>01/2025</w:t>
      </w:r>
      <w:r>
        <w:rPr>
          <w:w w:val="0"/>
          <w:sz w:val="22"/>
          <w:szCs w:val="22"/>
        </w:rPr>
        <w:t>, retromencionado, bem como verificamos todas as especificações nele exaradas, nãohavendo qualquer discrepância nas informações e/ou documentos que dela fazemparte.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r>
        <w:rPr>
          <w:b/>
          <w:bCs/>
          <w:w w:val="0"/>
          <w:sz w:val="22"/>
          <w:szCs w:val="22"/>
        </w:rPr>
        <w:t>Declaro</w:t>
      </w:r>
      <w:r>
        <w:rPr>
          <w:w w:val="0"/>
          <w:sz w:val="22"/>
          <w:szCs w:val="22"/>
        </w:rPr>
        <w:t xml:space="preserve">, ainda, que estamos cientes de </w:t>
      </w:r>
      <w:r>
        <w:rPr>
          <w:w w:val="0"/>
          <w:sz w:val="22"/>
          <w:szCs w:val="22"/>
        </w:rPr>
        <w:t>todas as condições que possam, de qualquer forma, influir nos custos, assumindo total responsabilidade por erros ou omissões existentes nesta proposta, bem como qualquer despesa relativa à realização integral do seu objeto.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p>
    <w:p w:rsidR="00000000" w:rsidRDefault="003912EE">
      <w:pPr>
        <w:jc w:val="both"/>
        <w:rPr>
          <w:rFonts w:ascii="Times New Roman" w:hAnsi="Times New Roman" w:cs="Times New Roman"/>
          <w:b/>
          <w:bCs/>
          <w:w w:val="0"/>
          <w:lang w:val="pt-PT"/>
        </w:rPr>
      </w:pPr>
      <w:r>
        <w:rPr>
          <w:rFonts w:ascii="Times New Roman" w:hAnsi="Times New Roman" w:cs="Times New Roman"/>
          <w:b/>
          <w:bCs/>
          <w:w w:val="0"/>
          <w:lang w:val="pt-PT"/>
        </w:rPr>
        <w:t>DAPROPOSTA:</w:t>
      </w:r>
    </w:p>
    <w:p w:rsidR="00000000" w:rsidRDefault="003912EE">
      <w:pPr>
        <w:tabs>
          <w:tab w:val="left" w:pos="2947"/>
        </w:tabs>
        <w:jc w:val="both"/>
        <w:rPr>
          <w:rFonts w:ascii="Times New Roman" w:hAnsi="Times New Roman" w:cs="Times New Roman"/>
          <w:w w:val="0"/>
          <w:sz w:val="22"/>
          <w:szCs w:val="22"/>
        </w:rPr>
      </w:pPr>
      <w:r>
        <w:rPr>
          <w:rFonts w:ascii="Times New Roman" w:hAnsi="Times New Roman" w:cs="Times New Roman"/>
          <w:w w:val="0"/>
          <w:sz w:val="22"/>
          <w:szCs w:val="22"/>
        </w:rPr>
        <w:t xml:space="preserve">Apresentamos nossa </w:t>
      </w:r>
      <w:r>
        <w:rPr>
          <w:rFonts w:ascii="Times New Roman" w:hAnsi="Times New Roman" w:cs="Times New Roman"/>
          <w:b/>
          <w:bCs/>
          <w:w w:val="0"/>
          <w:sz w:val="22"/>
          <w:szCs w:val="22"/>
          <w:u w:val="single"/>
        </w:rPr>
        <w:t xml:space="preserve">proposta detalhada em anexo </w:t>
      </w:r>
      <w:r>
        <w:rPr>
          <w:rFonts w:ascii="Times New Roman" w:hAnsi="Times New Roman" w:cs="Times New Roman"/>
          <w:w w:val="0"/>
          <w:sz w:val="22"/>
          <w:szCs w:val="22"/>
        </w:rPr>
        <w:t xml:space="preserve">para </w:t>
      </w:r>
      <w:r>
        <w:rPr>
          <w:rFonts w:ascii="Times New Roman" w:hAnsi="Times New Roman" w:cs="Times New Roman"/>
          <w:w w:val="0"/>
          <w:sz w:val="22"/>
          <w:szCs w:val="22"/>
          <w:lang w:val="pt-PT"/>
        </w:rPr>
        <w:t>prestação de serviços de terceirização de mão de obra</w:t>
      </w:r>
      <w:r>
        <w:rPr>
          <w:rFonts w:ascii="Times New Roman" w:hAnsi="Times New Roman" w:cs="Times New Roman"/>
          <w:b/>
          <w:bCs/>
          <w:w w:val="0"/>
          <w:sz w:val="22"/>
          <w:szCs w:val="22"/>
        </w:rPr>
        <w:t xml:space="preserve">, </w:t>
      </w:r>
      <w:r>
        <w:rPr>
          <w:rFonts w:ascii="Times New Roman" w:hAnsi="Times New Roman" w:cs="Times New Roman"/>
          <w:w w:val="0"/>
          <w:sz w:val="22"/>
          <w:szCs w:val="22"/>
        </w:rPr>
        <w:t>conforme especificados no AnexoI–Termo de Referência/Especificações do objeto, parte integrante do presente Edital:</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2"/>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8"/>
        <w:jc w:val="both"/>
        <w:rPr>
          <w:rFonts w:ascii="Times New Roman" w:hAnsi="Times New Roman" w:cs="Times New Roman"/>
          <w:w w:val="0"/>
          <w:sz w:val="22"/>
          <w:szCs w:val="22"/>
        </w:rPr>
      </w:pPr>
    </w:p>
    <w:p w:rsidR="00000000" w:rsidRDefault="003912EE">
      <w:pPr>
        <w:widowControl/>
        <w:spacing w:before="93"/>
        <w:rPr>
          <w:rFonts w:ascii="Times New Roman" w:hAnsi="Times New Roman" w:cs="Times New Roman"/>
          <w:w w:val="0"/>
          <w:sz w:val="22"/>
          <w:szCs w:val="22"/>
        </w:rPr>
      </w:pPr>
      <w:r>
        <w:rPr>
          <w:rFonts w:ascii="Times New Roman" w:hAnsi="Times New Roman" w:cs="Times New Roman"/>
          <w:w w:val="0"/>
          <w:sz w:val="22"/>
          <w:szCs w:val="22"/>
        </w:rPr>
        <w:t>Informa valor total por extenso para um perí</w:t>
      </w:r>
      <w:r>
        <w:rPr>
          <w:rFonts w:ascii="Times New Roman" w:hAnsi="Times New Roman" w:cs="Times New Roman"/>
          <w:w w:val="0"/>
          <w:sz w:val="22"/>
          <w:szCs w:val="22"/>
        </w:rPr>
        <w:t>odo de doze meses em R$ 0,00(*********************).</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0"/>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rFonts w:ascii="Times New Roman" w:hAnsi="Times New Roman" w:cs="Times New Roman"/>
          <w:w w:val="0"/>
          <w:sz w:val="22"/>
          <w:szCs w:val="22"/>
        </w:rPr>
      </w:pPr>
      <w:r>
        <w:rPr>
          <w:rFonts w:ascii="Times New Roman" w:hAnsi="Times New Roman" w:cs="Times New Roman"/>
          <w:w w:val="0"/>
          <w:sz w:val="22"/>
          <w:szCs w:val="22"/>
        </w:rPr>
        <w:t>........................................,...de...............de........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rFonts w:ascii="Times New Roman" w:hAnsi="Times New Roman" w:cs="Times New Roman"/>
          <w:w w:val="0"/>
          <w:sz w:val="22"/>
          <w:szCs w:val="22"/>
        </w:rPr>
      </w:pPr>
      <w:r>
        <w:rPr>
          <w:rFonts w:ascii="Times New Roman" w:hAnsi="Times New Roman" w:cs="Times New Roman"/>
          <w:w w:val="0"/>
          <w:sz w:val="22"/>
          <w:szCs w:val="22"/>
        </w:rPr>
        <w:t>(Local)(Data)</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rFonts w:ascii="Times New Roman" w:hAnsi="Times New Roman" w:cs="Times New Roman"/>
          <w:w w:val="0"/>
          <w:sz w:val="22"/>
          <w:szCs w:val="22"/>
        </w:rPr>
      </w:pPr>
      <w:r>
        <w:rPr>
          <w:rFonts w:ascii="Times New Roman" w:hAnsi="Times New Roman" w:cs="Times New Roman"/>
          <w:w w:val="0"/>
          <w:sz w:val="22"/>
          <w:szCs w:val="22"/>
        </w:rPr>
        <w:t>...........................................................................</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rFonts w:ascii="Times New Roman" w:hAnsi="Times New Roman" w:cs="Times New Roman"/>
          <w:w w:val="0"/>
          <w:sz w:val="22"/>
          <w:szCs w:val="22"/>
        </w:rPr>
      </w:pPr>
      <w:r>
        <w:rPr>
          <w:rFonts w:ascii="Times New Roman" w:hAnsi="Times New Roman" w:cs="Times New Roman"/>
          <w:w w:val="0"/>
          <w:sz w:val="22"/>
          <w:szCs w:val="22"/>
        </w:rPr>
        <w:t xml:space="preserve">Nome, Função na Empresa e Assinatura do </w:t>
      </w:r>
      <w:r>
        <w:rPr>
          <w:rFonts w:ascii="Times New Roman" w:hAnsi="Times New Roman" w:cs="Times New Roman"/>
          <w:w w:val="0"/>
          <w:sz w:val="22"/>
          <w:szCs w:val="22"/>
        </w:rPr>
        <w:t>Representante Legal</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rPr>
          <w:rFonts w:ascii="Times New Roman" w:hAnsi="Times New Roman" w:cs="Times New Roman"/>
          <w:w w:val="0"/>
          <w:sz w:val="22"/>
          <w:szCs w:val="22"/>
          <w:lang w:val="pt-PT"/>
        </w:rPr>
      </w:pPr>
    </w:p>
    <w:p w:rsidR="00000000" w:rsidRDefault="003912EE">
      <w:pPr>
        <w:widowControl/>
        <w:rPr>
          <w:rFonts w:ascii="Times New Roman" w:hAnsi="Times New Roman" w:cs="Times New Roman"/>
          <w:w w:val="0"/>
          <w:sz w:val="22"/>
          <w:szCs w:val="22"/>
        </w:rPr>
      </w:pPr>
    </w:p>
    <w:p w:rsidR="00000000" w:rsidRDefault="003912EE">
      <w:pPr>
        <w:widowControl/>
        <w:spacing w:before="92"/>
        <w:jc w:val="center"/>
        <w:rPr>
          <w:rFonts w:ascii="Times New Roman" w:hAnsi="Times New Roman" w:cs="Times New Roman"/>
          <w:w w:val="0"/>
          <w:sz w:val="22"/>
          <w:szCs w:val="22"/>
        </w:rPr>
      </w:pPr>
      <w:r>
        <w:rPr>
          <w:rFonts w:ascii="Times New Roman" w:hAnsi="Times New Roman" w:cs="Times New Roman"/>
          <w:w w:val="0"/>
          <w:sz w:val="22"/>
          <w:szCs w:val="22"/>
        </w:rPr>
        <w:lastRenderedPageBreak/>
        <w:br w:type="page"/>
      </w:r>
    </w:p>
    <w:p w:rsidR="00000000" w:rsidRDefault="003912EE">
      <w:pPr>
        <w:widowControl/>
        <w:spacing w:before="92"/>
        <w:jc w:val="center"/>
        <w:rPr>
          <w:rFonts w:ascii="Times New Roman" w:hAnsi="Times New Roman" w:cs="Times New Roman"/>
          <w:w w:val="0"/>
          <w:sz w:val="22"/>
          <w:szCs w:val="22"/>
        </w:rPr>
      </w:pPr>
    </w:p>
    <w:p w:rsidR="00000000" w:rsidRDefault="003912EE">
      <w:pPr>
        <w:widowControl/>
        <w:spacing w:before="92"/>
        <w:jc w:val="center"/>
        <w:rPr>
          <w:rFonts w:ascii="Times New Roman" w:hAnsi="Times New Roman" w:cs="Times New Roman"/>
          <w:w w:val="0"/>
          <w:sz w:val="22"/>
          <w:szCs w:val="22"/>
        </w:rPr>
      </w:pPr>
    </w:p>
    <w:p w:rsidR="00000000" w:rsidRDefault="003912EE">
      <w:pPr>
        <w:spacing w:before="93"/>
        <w:jc w:val="center"/>
        <w:rPr>
          <w:rFonts w:ascii="Times New Roman" w:hAnsi="Times New Roman" w:cs="Times New Roman"/>
          <w:b/>
          <w:bCs/>
          <w:w w:val="0"/>
          <w:lang w:val="pt-PT"/>
        </w:rPr>
      </w:pPr>
    </w:p>
    <w:p w:rsidR="00000000" w:rsidRDefault="003912EE">
      <w:pPr>
        <w:spacing w:before="93"/>
        <w:jc w:val="center"/>
        <w:rPr>
          <w:rFonts w:ascii="Times New Roman" w:hAnsi="Times New Roman" w:cs="Times New Roman"/>
          <w:b/>
          <w:bCs/>
          <w:w w:val="0"/>
          <w:lang w:val="pt-PT"/>
        </w:rPr>
      </w:pPr>
      <w:r>
        <w:rPr>
          <w:rFonts w:ascii="Times New Roman" w:hAnsi="Times New Roman" w:cs="Times New Roman"/>
          <w:b/>
          <w:bCs/>
          <w:w w:val="0"/>
          <w:lang w:val="pt-PT"/>
        </w:rPr>
        <w:t>PREGÃO PRESENCIAL Nº. 01/2025</w:t>
      </w:r>
    </w:p>
    <w:p w:rsidR="00000000" w:rsidRDefault="003912EE">
      <w:pPr>
        <w:spacing w:before="93"/>
        <w:jc w:val="center"/>
        <w:rPr>
          <w:rFonts w:ascii="Times New Roman" w:hAnsi="Times New Roman" w:cs="Times New Roman"/>
          <w:b/>
          <w:bCs/>
          <w:w w:val="0"/>
          <w:lang w:val="pt-PT"/>
        </w:rPr>
      </w:pPr>
      <w:r>
        <w:rPr>
          <w:rFonts w:ascii="Times New Roman" w:hAnsi="Times New Roman" w:cs="Times New Roman"/>
          <w:b/>
          <w:bCs/>
          <w:w w:val="0"/>
          <w:lang w:val="pt-PT"/>
        </w:rPr>
        <w:t>ANEXOIII</w:t>
      </w:r>
    </w:p>
    <w:p w:rsidR="00000000" w:rsidRDefault="003912EE">
      <w:pPr>
        <w:widowControl/>
        <w:jc w:val="center"/>
        <w:rPr>
          <w:rFonts w:ascii="Times New Roman" w:hAnsi="Times New Roman" w:cs="Times New Roman"/>
          <w:b/>
          <w:bCs/>
          <w:w w:val="0"/>
          <w:sz w:val="22"/>
          <w:szCs w:val="22"/>
        </w:rPr>
      </w:pPr>
      <w:r>
        <w:rPr>
          <w:rFonts w:ascii="Times New Roman" w:hAnsi="Times New Roman" w:cs="Times New Roman"/>
          <w:b/>
          <w:bCs/>
          <w:w w:val="0"/>
          <w:sz w:val="22"/>
          <w:szCs w:val="22"/>
        </w:rPr>
        <w:t>MODELO -DECLARAÇÃO DE PLENO ATENDIMENTO AOS REQUISITOS DE HABILITAÇÃO</w:t>
      </w:r>
      <w:r>
        <w:rPr>
          <w:rFonts w:ascii="Times New Roman" w:hAnsi="Times New Roman" w:cs="Times New Roman"/>
          <w:w w:val="0"/>
          <w:sz w:val="22"/>
          <w:szCs w:val="22"/>
        </w:rPr>
        <w:t xml:space="preserve"> (Papel timbrado da licitante)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b/>
          <w:bCs/>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248"/>
          <w:tab w:val="left" w:pos="5328"/>
          <w:tab w:val="left" w:pos="6048"/>
          <w:tab w:val="left" w:pos="6768"/>
          <w:tab w:val="left" w:pos="7405"/>
          <w:tab w:val="left" w:pos="9630"/>
        </w:tabs>
        <w:jc w:val="both"/>
        <w:rPr>
          <w:rFonts w:ascii="Times New Roman" w:hAnsi="Times New Roman" w:cs="Times New Roman"/>
          <w:w w:val="0"/>
          <w:sz w:val="22"/>
          <w:szCs w:val="22"/>
        </w:rPr>
      </w:pPr>
      <w:r>
        <w:rPr>
          <w:rFonts w:ascii="Times New Roman" w:hAnsi="Times New Roman" w:cs="Times New Roman"/>
          <w:w w:val="0"/>
          <w:sz w:val="22"/>
          <w:szCs w:val="22"/>
        </w:rPr>
        <w:t xml:space="preserve">A Empresa XXXXXXXXXXXXX, inscrita no CNPJ sob o nº. XX.XXX.XXX/XXXX-XX, com sede </w:t>
      </w:r>
      <w:r>
        <w:rPr>
          <w:rFonts w:ascii="Times New Roman" w:hAnsi="Times New Roman" w:cs="Times New Roman"/>
          <w:spacing w:val="-2"/>
          <w:w w:val="0"/>
          <w:sz w:val="22"/>
          <w:szCs w:val="22"/>
        </w:rPr>
        <w:t xml:space="preserve">na </w:t>
      </w:r>
      <w:r>
        <w:rPr>
          <w:rFonts w:ascii="Times New Roman" w:hAnsi="Times New Roman" w:cs="Times New Roman"/>
          <w:w w:val="0"/>
          <w:sz w:val="22"/>
          <w:szCs w:val="22"/>
        </w:rPr>
        <w:t>XXXXXXXXXXXXXXXXXXXX, por intermédio do seu representante legal o(a) Sr(a) XXXXXXXXXXXXXX, portador(a) do Documento de Identidade nºXXXXXXXXXXXXXXX, órgão emissor XXXXXXX e do CPF nº</w:t>
      </w:r>
      <w:r>
        <w:rPr>
          <w:rFonts w:ascii="Times New Roman" w:hAnsi="Times New Roman" w:cs="Times New Roman"/>
          <w:spacing w:val="1"/>
          <w:w w:val="0"/>
          <w:sz w:val="22"/>
          <w:szCs w:val="22"/>
        </w:rPr>
        <w:t xml:space="preserve">. </w:t>
      </w:r>
      <w:r>
        <w:rPr>
          <w:rFonts w:ascii="Times New Roman" w:hAnsi="Times New Roman" w:cs="Times New Roman"/>
          <w:w w:val="0"/>
          <w:sz w:val="22"/>
          <w:szCs w:val="22"/>
        </w:rPr>
        <w:t xml:space="preserve">XXXXXXXXXXXXXXX, </w:t>
      </w:r>
      <w:r>
        <w:rPr>
          <w:rFonts w:ascii="Times New Roman" w:hAnsi="Times New Roman" w:cs="Times New Roman"/>
          <w:b/>
          <w:bCs/>
          <w:w w:val="0"/>
          <w:sz w:val="22"/>
          <w:szCs w:val="22"/>
        </w:rPr>
        <w:t>DECLARA</w:t>
      </w:r>
      <w:r>
        <w:rPr>
          <w:rFonts w:ascii="Times New Roman" w:hAnsi="Times New Roman" w:cs="Times New Roman"/>
          <w:w w:val="0"/>
          <w:sz w:val="22"/>
          <w:szCs w:val="22"/>
        </w:rPr>
        <w:t>, para fins de participação no Pregão Presencial</w:t>
      </w:r>
      <w:r>
        <w:rPr>
          <w:rFonts w:ascii="Times New Roman" w:hAnsi="Times New Roman" w:cs="Times New Roman"/>
          <w:spacing w:val="-14"/>
          <w:w w:val="0"/>
          <w:sz w:val="22"/>
          <w:szCs w:val="22"/>
        </w:rPr>
        <w:t xml:space="preserve"> nº. </w:t>
      </w:r>
      <w:r>
        <w:rPr>
          <w:rFonts w:ascii="Times New Roman" w:hAnsi="Times New Roman" w:cs="Times New Roman"/>
          <w:w w:val="0"/>
          <w:sz w:val="22"/>
          <w:szCs w:val="22"/>
        </w:rPr>
        <w:t xml:space="preserve">01/2025, que atendem aos requisitos de habilitação, respondendo pela veracidade </w:t>
      </w:r>
      <w:r>
        <w:rPr>
          <w:rFonts w:ascii="Times New Roman" w:hAnsi="Times New Roman" w:cs="Times New Roman"/>
          <w:spacing w:val="-1"/>
          <w:w w:val="0"/>
          <w:sz w:val="22"/>
          <w:szCs w:val="22"/>
        </w:rPr>
        <w:t xml:space="preserve">das informações prestadas, </w:t>
      </w:r>
      <w:r>
        <w:rPr>
          <w:rFonts w:ascii="Times New Roman" w:hAnsi="Times New Roman" w:cs="Times New Roman"/>
          <w:w w:val="0"/>
          <w:sz w:val="22"/>
          <w:szCs w:val="22"/>
        </w:rPr>
        <w:t>na forma da lei, e que, até a presente data, inexistem fatos impeditivos para sua habilitação, ciente da obrigatoriedade de declarar ocorrê</w:t>
      </w:r>
      <w:r>
        <w:rPr>
          <w:rFonts w:ascii="Times New Roman" w:hAnsi="Times New Roman" w:cs="Times New Roman"/>
          <w:w w:val="0"/>
          <w:sz w:val="22"/>
          <w:szCs w:val="22"/>
        </w:rPr>
        <w:t>ncias posteriores, conforme disposto no inciso I do art. 63º da Lei nº 14.133, de 1 de abrilde2021.</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
        <w:jc w:val="both"/>
        <w:rPr>
          <w:rFonts w:ascii="Times New Roman" w:hAnsi="Times New Roman" w:cs="Times New Roman"/>
          <w:w w:val="0"/>
          <w:sz w:val="22"/>
          <w:szCs w:val="22"/>
        </w:rPr>
      </w:pPr>
      <w:r>
        <w:rPr>
          <w:rFonts w:ascii="Times New Roman" w:hAnsi="Times New Roman" w:cs="Times New Roman"/>
          <w:w w:val="0"/>
          <w:sz w:val="22"/>
          <w:szCs w:val="22"/>
        </w:rPr>
        <w:t>Declaro ainda que conheço e concordo com todos os termos deste Edital.</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1"/>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92"/>
        <w:jc w:val="both"/>
        <w:rPr>
          <w:rFonts w:ascii="Times New Roman" w:hAnsi="Times New Roman" w:cs="Times New Roman"/>
          <w:w w:val="0"/>
          <w:sz w:val="22"/>
          <w:szCs w:val="22"/>
        </w:rPr>
      </w:pPr>
      <w:r>
        <w:rPr>
          <w:rFonts w:ascii="Times New Roman" w:hAnsi="Times New Roman" w:cs="Times New Roman"/>
          <w:w w:val="0"/>
          <w:sz w:val="22"/>
          <w:szCs w:val="22"/>
        </w:rPr>
        <w:t>O signatário assume responsabilidade civil e criminal por eventual falsidade.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92"/>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92"/>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92"/>
        <w:jc w:val="center"/>
        <w:rPr>
          <w:rFonts w:ascii="Times New Roman" w:hAnsi="Times New Roman" w:cs="Times New Roman"/>
          <w:w w:val="0"/>
          <w:sz w:val="22"/>
          <w:szCs w:val="22"/>
        </w:rPr>
      </w:pPr>
      <w:r>
        <w:rPr>
          <w:rFonts w:ascii="Times New Roman" w:hAnsi="Times New Roman" w:cs="Times New Roman"/>
          <w:w w:val="0"/>
          <w:sz w:val="22"/>
          <w:szCs w:val="22"/>
        </w:rPr>
        <w:t>........................................,...de...............de........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rFonts w:ascii="Times New Roman" w:hAnsi="Times New Roman" w:cs="Times New Roman"/>
          <w:w w:val="0"/>
          <w:sz w:val="22"/>
          <w:szCs w:val="22"/>
        </w:rPr>
      </w:pPr>
      <w:r>
        <w:rPr>
          <w:rFonts w:ascii="Times New Roman" w:hAnsi="Times New Roman" w:cs="Times New Roman"/>
          <w:w w:val="0"/>
          <w:sz w:val="22"/>
          <w:szCs w:val="22"/>
        </w:rPr>
        <w:t>(Local) (Data)</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
        <w:jc w:val="center"/>
        <w:rPr>
          <w:rFonts w:ascii="Times New Roman" w:hAnsi="Times New Roman" w:cs="Times New Roman"/>
          <w:w w:val="0"/>
          <w:sz w:val="22"/>
          <w:szCs w:val="22"/>
        </w:rPr>
      </w:pPr>
      <w:r>
        <w:rPr>
          <w:rFonts w:ascii="Times New Roman" w:hAnsi="Times New Roman" w:cs="Times New Roman"/>
          <w:w w:val="0"/>
          <w:sz w:val="22"/>
          <w:szCs w:val="22"/>
        </w:rPr>
        <w:t>...........................................................................</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rFonts w:ascii="Times New Roman" w:hAnsi="Times New Roman" w:cs="Times New Roman"/>
          <w:w w:val="0"/>
          <w:sz w:val="22"/>
          <w:szCs w:val="22"/>
        </w:rPr>
      </w:pPr>
      <w:r>
        <w:rPr>
          <w:rFonts w:ascii="Times New Roman" w:hAnsi="Times New Roman" w:cs="Times New Roman"/>
          <w:w w:val="0"/>
          <w:sz w:val="22"/>
          <w:szCs w:val="22"/>
        </w:rPr>
        <w:t>Nome, Função na Empresa e Assinatura do Representante Legal</w:t>
      </w:r>
    </w:p>
    <w:p w:rsidR="00000000" w:rsidRDefault="003912EE">
      <w:pPr>
        <w:widowControl/>
        <w:spacing w:after="160" w:line="252" w:lineRule="auto"/>
        <w:rPr>
          <w:rFonts w:ascii="Times New Roman" w:hAnsi="Times New Roman" w:cs="Times New Roman"/>
          <w:w w:val="0"/>
          <w:sz w:val="22"/>
          <w:szCs w:val="22"/>
        </w:rPr>
      </w:pPr>
      <w:r>
        <w:rPr>
          <w:rFonts w:ascii="Times New Roman" w:hAnsi="Times New Roman" w:cs="Times New Roman"/>
          <w:w w:val="0"/>
          <w:sz w:val="22"/>
          <w:szCs w:val="22"/>
        </w:rPr>
        <w:br w:type="page"/>
      </w:r>
    </w:p>
    <w:p w:rsidR="00000000" w:rsidRDefault="003912EE">
      <w:pPr>
        <w:jc w:val="center"/>
        <w:rPr>
          <w:rFonts w:ascii="Times New Roman" w:hAnsi="Times New Roman" w:cs="Times New Roman"/>
          <w:b/>
          <w:bCs/>
          <w:w w:val="0"/>
          <w:lang w:val="pt-PT"/>
        </w:rPr>
      </w:pPr>
    </w:p>
    <w:p w:rsidR="00000000" w:rsidRDefault="003912EE">
      <w:pPr>
        <w:jc w:val="center"/>
        <w:rPr>
          <w:rFonts w:ascii="Times New Roman" w:hAnsi="Times New Roman" w:cs="Times New Roman"/>
          <w:b/>
          <w:bCs/>
          <w:w w:val="0"/>
          <w:lang w:val="pt-PT"/>
        </w:rPr>
      </w:pPr>
    </w:p>
    <w:p w:rsidR="00000000" w:rsidRDefault="003912EE">
      <w:pPr>
        <w:jc w:val="center"/>
        <w:rPr>
          <w:rFonts w:ascii="Times New Roman" w:hAnsi="Times New Roman" w:cs="Times New Roman"/>
          <w:b/>
          <w:bCs/>
          <w:w w:val="0"/>
          <w:lang w:val="pt-PT"/>
        </w:rPr>
      </w:pPr>
      <w:r>
        <w:rPr>
          <w:rFonts w:ascii="Times New Roman" w:hAnsi="Times New Roman" w:cs="Times New Roman"/>
          <w:b/>
          <w:bCs/>
          <w:w w:val="0"/>
          <w:lang w:val="pt-PT"/>
        </w:rPr>
        <w:t>PREGÃO PRESENCIAL Nº</w:t>
      </w:r>
      <w:r>
        <w:rPr>
          <w:rFonts w:ascii="Times New Roman" w:hAnsi="Times New Roman" w:cs="Times New Roman"/>
          <w:b/>
          <w:bCs/>
          <w:w w:val="0"/>
          <w:lang w:val="pt-PT"/>
        </w:rPr>
        <w:t>. 01/2025</w:t>
      </w:r>
    </w:p>
    <w:p w:rsidR="00000000" w:rsidRDefault="003912EE">
      <w:pPr>
        <w:jc w:val="center"/>
        <w:rPr>
          <w:rFonts w:ascii="Times New Roman" w:hAnsi="Times New Roman" w:cs="Times New Roman"/>
          <w:b/>
          <w:bCs/>
          <w:w w:val="0"/>
          <w:lang w:val="pt-PT"/>
        </w:rPr>
      </w:pPr>
      <w:r>
        <w:rPr>
          <w:rFonts w:ascii="Times New Roman" w:hAnsi="Times New Roman" w:cs="Times New Roman"/>
          <w:b/>
          <w:bCs/>
          <w:w w:val="0"/>
          <w:lang w:val="pt-PT"/>
        </w:rPr>
        <w:t>ANEXO IV</w:t>
      </w:r>
    </w:p>
    <w:p w:rsidR="00000000" w:rsidRDefault="003912EE">
      <w:pPr>
        <w:jc w:val="center"/>
        <w:rPr>
          <w:rFonts w:ascii="Times New Roman" w:hAnsi="Times New Roman" w:cs="Times New Roman"/>
          <w:b/>
          <w:bCs/>
          <w:w w:val="0"/>
          <w:lang w:val="pt-PT"/>
        </w:rPr>
      </w:pPr>
      <w:r>
        <w:rPr>
          <w:rFonts w:ascii="Times New Roman" w:hAnsi="Times New Roman" w:cs="Times New Roman"/>
          <w:b/>
          <w:bCs/>
          <w:w w:val="0"/>
          <w:lang w:val="pt-PT"/>
        </w:rPr>
        <w:t>MODELO DE DECLARAÇÃO DE MICROEMPRESA OU EMPRESA DE PEQUENO PORTE (Papel timbrado da licitante)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b/>
          <w:bCs/>
          <w:w w:val="0"/>
          <w:sz w:val="22"/>
          <w:szCs w:val="22"/>
          <w:lang w:val="pt-PT"/>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1"/>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r>
        <w:rPr>
          <w:w w:val="0"/>
          <w:sz w:val="22"/>
          <w:szCs w:val="22"/>
        </w:rPr>
        <w:t xml:space="preserve">A Empresa XXXXXXXXXXXXX, inscrita no CNPJ sob o nº. XX.XXX.XXX/XXXX-XX, com sede </w:t>
      </w:r>
      <w:r>
        <w:rPr>
          <w:spacing w:val="-2"/>
          <w:w w:val="0"/>
          <w:sz w:val="22"/>
          <w:szCs w:val="22"/>
        </w:rPr>
        <w:t xml:space="preserve">na </w:t>
      </w:r>
      <w:r>
        <w:rPr>
          <w:w w:val="0"/>
          <w:sz w:val="22"/>
          <w:szCs w:val="22"/>
        </w:rPr>
        <w:t>XXXXXXXXXXXXXXXXXXXX, por intermédio do seu representant</w:t>
      </w:r>
      <w:r>
        <w:rPr>
          <w:w w:val="0"/>
          <w:sz w:val="22"/>
          <w:szCs w:val="22"/>
        </w:rPr>
        <w:t>e legal o(a) Sr(a) XXXXXXXXXXXXXX, portador(a) do Documento de Identidade nºXXXXXXXXXXXXXXX, órgão emissor XXXXXXX e do CPF nº</w:t>
      </w:r>
      <w:r>
        <w:rPr>
          <w:spacing w:val="1"/>
          <w:w w:val="0"/>
          <w:sz w:val="22"/>
          <w:szCs w:val="22"/>
        </w:rPr>
        <w:t xml:space="preserve">. </w:t>
      </w:r>
      <w:r>
        <w:rPr>
          <w:w w:val="0"/>
          <w:sz w:val="22"/>
          <w:szCs w:val="22"/>
        </w:rPr>
        <w:t xml:space="preserve">XXXXXXXXXXXXXXX, </w:t>
      </w:r>
      <w:r>
        <w:rPr>
          <w:b/>
          <w:bCs/>
          <w:w w:val="0"/>
          <w:sz w:val="22"/>
          <w:szCs w:val="22"/>
        </w:rPr>
        <w:t>DECLARA</w:t>
      </w:r>
      <w:r>
        <w:rPr>
          <w:w w:val="0"/>
          <w:sz w:val="22"/>
          <w:szCs w:val="22"/>
        </w:rPr>
        <w:t>, para fins de participação no Pregão Presencial nº. 01/2025, sob as penalidades da lei, que se enquadra</w:t>
      </w:r>
      <w:r>
        <w:rPr>
          <w:w w:val="0"/>
          <w:sz w:val="22"/>
          <w:szCs w:val="22"/>
        </w:rPr>
        <w:t xml:space="preserve"> como Microempresa ou Empresa de Pequeno Porte nos termos do art. 3º da Lei Complementar nº 123, de 14 de dezembro de 2006, estando apta a fruir os benefícios e vantagens legalmente instituídas por não se enquadrar em nenhuma das vedações legais impostas p</w:t>
      </w:r>
      <w:r>
        <w:rPr>
          <w:w w:val="0"/>
          <w:sz w:val="22"/>
          <w:szCs w:val="22"/>
        </w:rPr>
        <w:t>elo §4º do art. 3º da Lei Complementar nº.123/2006.</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
        <w:jc w:val="center"/>
        <w:rPr>
          <w:w w:val="0"/>
          <w:sz w:val="22"/>
          <w:szCs w:val="22"/>
        </w:rPr>
      </w:pPr>
      <w:r>
        <w:rPr>
          <w:w w:val="0"/>
          <w:sz w:val="22"/>
          <w:szCs w:val="22"/>
        </w:rPr>
        <w:t>........................................,...de...............de........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w w:val="0"/>
          <w:sz w:val="22"/>
          <w:szCs w:val="22"/>
        </w:rPr>
      </w:pPr>
      <w:r>
        <w:rPr>
          <w:w w:val="0"/>
          <w:sz w:val="22"/>
          <w:szCs w:val="22"/>
        </w:rPr>
        <w:t>(Local)(Data)</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1"/>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w w:val="0"/>
          <w:sz w:val="22"/>
          <w:szCs w:val="22"/>
        </w:rPr>
      </w:pPr>
      <w:r>
        <w:rPr>
          <w:w w:val="0"/>
          <w:sz w:val="22"/>
          <w:szCs w:val="22"/>
        </w:rPr>
        <w:t>...........................................................................</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w w:val="0"/>
          <w:sz w:val="22"/>
          <w:szCs w:val="22"/>
        </w:rPr>
      </w:pPr>
      <w:r>
        <w:rPr>
          <w:w w:val="0"/>
          <w:sz w:val="22"/>
          <w:szCs w:val="22"/>
        </w:rPr>
        <w:t>Nome, Funçã</w:t>
      </w:r>
      <w:r>
        <w:rPr>
          <w:w w:val="0"/>
          <w:sz w:val="22"/>
          <w:szCs w:val="22"/>
        </w:rPr>
        <w:t>o na Empresa e Assinatura do Representante Legal</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w w:val="0"/>
          <w:sz w:val="22"/>
          <w:szCs w:val="22"/>
        </w:rPr>
      </w:pPr>
      <w:r>
        <w:rPr>
          <w:w w:val="0"/>
          <w:sz w:val="22"/>
          <w:szCs w:val="22"/>
        </w:rPr>
        <w:t>...........................................................................</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3" w:line="396" w:lineRule="auto"/>
        <w:jc w:val="center"/>
        <w:rPr>
          <w:spacing w:val="-64"/>
          <w:w w:val="0"/>
          <w:sz w:val="22"/>
          <w:szCs w:val="22"/>
        </w:rPr>
      </w:pPr>
      <w:r>
        <w:rPr>
          <w:w w:val="0"/>
          <w:sz w:val="22"/>
          <w:szCs w:val="22"/>
        </w:rPr>
        <w:t>Nome, Função na Empresa e Assinatura do Representante Legal</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3" w:line="396" w:lineRule="auto"/>
        <w:jc w:val="center"/>
        <w:rPr>
          <w:w w:val="0"/>
          <w:sz w:val="22"/>
          <w:szCs w:val="22"/>
        </w:rPr>
      </w:pPr>
      <w:r>
        <w:rPr>
          <w:w w:val="0"/>
          <w:sz w:val="22"/>
          <w:szCs w:val="22"/>
        </w:rPr>
        <w:t>Obs.:Em caso afirmativo, assinalar a ressalva acima</w:t>
      </w:r>
    </w:p>
    <w:p w:rsidR="00000000" w:rsidRDefault="003912EE">
      <w:pPr>
        <w:widowControl/>
        <w:spacing w:after="160" w:line="252" w:lineRule="auto"/>
        <w:rPr>
          <w:rFonts w:ascii="Times New Roman" w:hAnsi="Times New Roman" w:cs="Times New Roman"/>
          <w:w w:val="0"/>
          <w:sz w:val="22"/>
          <w:szCs w:val="22"/>
        </w:rPr>
      </w:pPr>
      <w:r>
        <w:rPr>
          <w:rFonts w:ascii="Times New Roman" w:hAnsi="Times New Roman" w:cs="Times New Roman"/>
          <w:w w:val="0"/>
          <w:sz w:val="22"/>
          <w:szCs w:val="22"/>
        </w:rPr>
        <w:br w:type="page"/>
      </w:r>
    </w:p>
    <w:p w:rsidR="00000000" w:rsidRDefault="003912EE">
      <w:pPr>
        <w:ind w:left="142" w:hanging="116"/>
        <w:jc w:val="center"/>
        <w:rPr>
          <w:rFonts w:ascii="Times New Roman" w:hAnsi="Times New Roman" w:cs="Times New Roman"/>
          <w:b/>
          <w:bCs/>
          <w:w w:val="0"/>
          <w:lang w:val="pt-PT"/>
        </w:rPr>
      </w:pPr>
    </w:p>
    <w:p w:rsidR="00000000" w:rsidRDefault="003912EE">
      <w:pPr>
        <w:ind w:left="142" w:hanging="116"/>
        <w:jc w:val="center"/>
        <w:rPr>
          <w:rFonts w:ascii="Times New Roman" w:hAnsi="Times New Roman" w:cs="Times New Roman"/>
          <w:b/>
          <w:bCs/>
          <w:w w:val="0"/>
          <w:lang w:val="pt-PT"/>
        </w:rPr>
      </w:pPr>
    </w:p>
    <w:p w:rsidR="00000000" w:rsidRDefault="003912EE">
      <w:pPr>
        <w:ind w:left="142" w:hanging="116"/>
        <w:jc w:val="center"/>
        <w:rPr>
          <w:rFonts w:ascii="Times New Roman" w:hAnsi="Times New Roman" w:cs="Times New Roman"/>
          <w:b/>
          <w:bCs/>
          <w:w w:val="0"/>
          <w:lang w:val="pt-PT"/>
        </w:rPr>
      </w:pPr>
      <w:r>
        <w:rPr>
          <w:rFonts w:ascii="Times New Roman" w:hAnsi="Times New Roman" w:cs="Times New Roman"/>
          <w:b/>
          <w:bCs/>
          <w:w w:val="0"/>
          <w:lang w:val="pt-PT"/>
        </w:rPr>
        <w:t>PREGÃO PRESENCI</w:t>
      </w:r>
      <w:r>
        <w:rPr>
          <w:rFonts w:ascii="Times New Roman" w:hAnsi="Times New Roman" w:cs="Times New Roman"/>
          <w:b/>
          <w:bCs/>
          <w:w w:val="0"/>
          <w:lang w:val="pt-PT"/>
        </w:rPr>
        <w:t>AL Nº. 01/2025</w:t>
      </w:r>
    </w:p>
    <w:p w:rsidR="00000000" w:rsidRDefault="003912EE">
      <w:pPr>
        <w:ind w:left="142" w:hanging="116"/>
        <w:jc w:val="center"/>
        <w:rPr>
          <w:rFonts w:ascii="Times New Roman" w:hAnsi="Times New Roman" w:cs="Times New Roman"/>
          <w:b/>
          <w:bCs/>
          <w:w w:val="0"/>
          <w:lang w:val="pt-PT"/>
        </w:rPr>
      </w:pPr>
      <w:r>
        <w:rPr>
          <w:rFonts w:ascii="Times New Roman" w:hAnsi="Times New Roman" w:cs="Times New Roman"/>
          <w:b/>
          <w:bCs/>
          <w:w w:val="0"/>
          <w:lang w:val="pt-PT"/>
        </w:rPr>
        <w:t>ANEXO VI</w:t>
      </w:r>
    </w:p>
    <w:p w:rsidR="00000000" w:rsidRDefault="003912EE">
      <w:pPr>
        <w:ind w:firstLine="26"/>
        <w:jc w:val="center"/>
        <w:rPr>
          <w:rFonts w:ascii="Times New Roman" w:hAnsi="Times New Roman" w:cs="Times New Roman"/>
          <w:b/>
          <w:bCs/>
          <w:w w:val="0"/>
          <w:lang w:val="pt-PT"/>
        </w:rPr>
      </w:pPr>
      <w:r>
        <w:rPr>
          <w:rFonts w:ascii="Times New Roman" w:hAnsi="Times New Roman" w:cs="Times New Roman"/>
          <w:b/>
          <w:bCs/>
          <w:w w:val="0"/>
          <w:lang w:val="pt-PT"/>
        </w:rPr>
        <w:t>MODELO DE DECLARAÇÃO DE INEXISTÊNCIA DE FATO SUPERVENIENTE IMPEDITIVO (Papel timbrado da licitante)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b/>
          <w:bCs/>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b/>
          <w:bCs/>
          <w:w w:val="0"/>
          <w:sz w:val="22"/>
          <w:szCs w:val="22"/>
        </w:rPr>
      </w:pPr>
    </w:p>
    <w:p w:rsidR="00000000" w:rsidRDefault="003912EE">
      <w:pPr>
        <w:widowControl/>
        <w:tabs>
          <w:tab w:val="left" w:pos="288"/>
          <w:tab w:val="left" w:pos="1008"/>
          <w:tab w:val="left" w:pos="1728"/>
          <w:tab w:val="left" w:pos="1890"/>
          <w:tab w:val="left" w:pos="2448"/>
          <w:tab w:val="left" w:pos="3008"/>
          <w:tab w:val="left" w:pos="3168"/>
          <w:tab w:val="left" w:pos="3888"/>
          <w:tab w:val="left" w:pos="4608"/>
          <w:tab w:val="left" w:pos="5328"/>
          <w:tab w:val="left" w:pos="6048"/>
          <w:tab w:val="left" w:pos="6081"/>
          <w:tab w:val="left" w:pos="6768"/>
        </w:tabs>
        <w:jc w:val="both"/>
        <w:rPr>
          <w:w w:val="0"/>
          <w:sz w:val="22"/>
          <w:szCs w:val="22"/>
        </w:rPr>
      </w:pPr>
      <w:r>
        <w:rPr>
          <w:w w:val="0"/>
          <w:sz w:val="22"/>
          <w:szCs w:val="22"/>
        </w:rPr>
        <w:t xml:space="preserve">A Empresa XXXXXXXXXXXXX, inscrita no CNPJ sob o nº. XX.XXX.XXX/XXXX-XX, com sede </w:t>
      </w:r>
      <w:r>
        <w:rPr>
          <w:spacing w:val="-2"/>
          <w:w w:val="0"/>
          <w:sz w:val="22"/>
          <w:szCs w:val="22"/>
        </w:rPr>
        <w:t xml:space="preserve">na </w:t>
      </w:r>
      <w:r>
        <w:rPr>
          <w:w w:val="0"/>
          <w:sz w:val="22"/>
          <w:szCs w:val="22"/>
        </w:rPr>
        <w:t>XXXXXXXXXXXXXXXXXXXX, por intermé</w:t>
      </w:r>
      <w:r>
        <w:rPr>
          <w:w w:val="0"/>
          <w:sz w:val="22"/>
          <w:szCs w:val="22"/>
        </w:rPr>
        <w:t>diodo seu representante legal o(a) Sr(a) XXXXXXXXXXXXXX, portador(a) do Documento de Identidade nºXXXXXXXXXXXXXXX, órgão emissor XXXXXXX e do CPF nº</w:t>
      </w:r>
      <w:r>
        <w:rPr>
          <w:spacing w:val="1"/>
          <w:w w:val="0"/>
          <w:sz w:val="22"/>
          <w:szCs w:val="22"/>
        </w:rPr>
        <w:t xml:space="preserve">. </w:t>
      </w:r>
      <w:r>
        <w:rPr>
          <w:w w:val="0"/>
          <w:sz w:val="22"/>
          <w:szCs w:val="22"/>
        </w:rPr>
        <w:t xml:space="preserve">XXXXXXXXXXXXXXX, </w:t>
      </w:r>
      <w:r>
        <w:rPr>
          <w:b/>
          <w:bCs/>
          <w:w w:val="0"/>
          <w:sz w:val="22"/>
          <w:szCs w:val="22"/>
        </w:rPr>
        <w:t xml:space="preserve">DECLARA, </w:t>
      </w:r>
      <w:r>
        <w:rPr>
          <w:w w:val="0"/>
          <w:sz w:val="22"/>
          <w:szCs w:val="22"/>
        </w:rPr>
        <w:t xml:space="preserve">sob as penas da Lei, que, até a presente data, </w:t>
      </w:r>
      <w:r>
        <w:rPr>
          <w:b/>
          <w:bCs/>
          <w:w w:val="0"/>
          <w:sz w:val="22"/>
          <w:szCs w:val="22"/>
        </w:rPr>
        <w:t>inexistem quaisquer fatos impedit</w:t>
      </w:r>
      <w:r>
        <w:rPr>
          <w:b/>
          <w:bCs/>
          <w:w w:val="0"/>
          <w:sz w:val="22"/>
          <w:szCs w:val="22"/>
        </w:rPr>
        <w:t>ivos para sua habilitação</w:t>
      </w:r>
      <w:r>
        <w:rPr>
          <w:w w:val="0"/>
          <w:sz w:val="22"/>
          <w:szCs w:val="22"/>
        </w:rPr>
        <w:t>, no presente processo licitatório, ciente da obrigatoriedade de declarar ocorrências posteriores.</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59"/>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2"/>
        <w:jc w:val="center"/>
        <w:rPr>
          <w:w w:val="0"/>
          <w:sz w:val="22"/>
          <w:szCs w:val="22"/>
        </w:rPr>
      </w:pPr>
      <w:r>
        <w:rPr>
          <w:w w:val="0"/>
          <w:sz w:val="22"/>
          <w:szCs w:val="22"/>
        </w:rPr>
        <w:t>........................................,...de...............de........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3"/>
        <w:jc w:val="center"/>
        <w:rPr>
          <w:w w:val="0"/>
          <w:sz w:val="22"/>
          <w:szCs w:val="22"/>
        </w:rPr>
      </w:pPr>
      <w:r>
        <w:rPr>
          <w:w w:val="0"/>
          <w:sz w:val="22"/>
          <w:szCs w:val="22"/>
        </w:rPr>
        <w:t>(Local) (Data)</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3"/>
        <w:jc w:val="center"/>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3"/>
        <w:jc w:val="center"/>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6"/>
        <w:jc w:val="both"/>
        <w:rPr>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w w:val="0"/>
          <w:sz w:val="22"/>
          <w:szCs w:val="22"/>
        </w:rPr>
      </w:pPr>
      <w:r>
        <w:rPr>
          <w:w w:val="0"/>
          <w:sz w:val="22"/>
          <w:szCs w:val="22"/>
        </w:rPr>
        <w:t>...........................................................................</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3" w:line="396" w:lineRule="auto"/>
        <w:jc w:val="center"/>
        <w:rPr>
          <w:w w:val="0"/>
          <w:sz w:val="22"/>
          <w:szCs w:val="22"/>
        </w:rPr>
      </w:pPr>
      <w:r>
        <w:rPr>
          <w:w w:val="0"/>
          <w:sz w:val="22"/>
          <w:szCs w:val="22"/>
        </w:rPr>
        <w:t>Nome, Função na Empresa e Assinatura do Representante Legal</w:t>
      </w:r>
    </w:p>
    <w:p w:rsidR="00000000" w:rsidRDefault="003912EE">
      <w:pPr>
        <w:spacing w:before="92"/>
        <w:jc w:val="center"/>
        <w:rPr>
          <w:rFonts w:ascii="Times New Roman" w:hAnsi="Times New Roman" w:cs="Times New Roman"/>
          <w:b/>
          <w:bCs/>
          <w:w w:val="0"/>
          <w:lang w:val="pt-PT"/>
        </w:rPr>
      </w:pPr>
      <w:r>
        <w:rPr>
          <w:rFonts w:ascii="Times New Roman" w:hAnsi="Times New Roman" w:cs="Times New Roman"/>
          <w:b/>
          <w:bCs/>
          <w:w w:val="0"/>
          <w:lang w:val="pt-PT"/>
        </w:rPr>
        <w:br w:type="page"/>
      </w:r>
    </w:p>
    <w:p w:rsidR="00000000" w:rsidRDefault="003912EE">
      <w:pPr>
        <w:spacing w:before="92"/>
        <w:jc w:val="center"/>
        <w:rPr>
          <w:rFonts w:ascii="Times New Roman" w:hAnsi="Times New Roman" w:cs="Times New Roman"/>
          <w:b/>
          <w:bCs/>
          <w:w w:val="0"/>
          <w:lang w:val="pt-PT"/>
        </w:rPr>
      </w:pPr>
    </w:p>
    <w:p w:rsidR="00000000" w:rsidRDefault="003912EE">
      <w:pPr>
        <w:spacing w:before="92"/>
        <w:jc w:val="center"/>
        <w:rPr>
          <w:rFonts w:ascii="Times New Roman" w:hAnsi="Times New Roman" w:cs="Times New Roman"/>
          <w:b/>
          <w:bCs/>
          <w:w w:val="0"/>
          <w:lang w:val="pt-PT"/>
        </w:rPr>
      </w:pPr>
    </w:p>
    <w:p w:rsidR="00000000" w:rsidRDefault="003912EE">
      <w:pPr>
        <w:spacing w:before="92"/>
        <w:jc w:val="center"/>
        <w:rPr>
          <w:rFonts w:ascii="Times New Roman" w:hAnsi="Times New Roman" w:cs="Times New Roman"/>
          <w:b/>
          <w:bCs/>
          <w:w w:val="0"/>
          <w:lang w:val="pt-PT"/>
        </w:rPr>
      </w:pPr>
      <w:r>
        <w:rPr>
          <w:rFonts w:ascii="Times New Roman" w:hAnsi="Times New Roman" w:cs="Times New Roman"/>
          <w:b/>
          <w:bCs/>
          <w:w w:val="0"/>
          <w:lang w:val="pt-PT"/>
        </w:rPr>
        <w:t>PREGÃO PRESENCIAL Nº. 01/2025</w:t>
      </w:r>
    </w:p>
    <w:p w:rsidR="00000000" w:rsidRDefault="003912EE">
      <w:pPr>
        <w:spacing w:before="92"/>
        <w:jc w:val="center"/>
        <w:rPr>
          <w:rFonts w:ascii="Times New Roman" w:hAnsi="Times New Roman" w:cs="Times New Roman"/>
          <w:b/>
          <w:bCs/>
          <w:w w:val="0"/>
          <w:lang w:val="pt-PT"/>
        </w:rPr>
      </w:pPr>
      <w:r>
        <w:rPr>
          <w:rFonts w:ascii="Times New Roman" w:hAnsi="Times New Roman" w:cs="Times New Roman"/>
          <w:b/>
          <w:bCs/>
          <w:w w:val="0"/>
          <w:lang w:val="pt-PT"/>
        </w:rPr>
        <w:t>ANEXOVII</w:t>
      </w:r>
    </w:p>
    <w:p w:rsidR="00000000" w:rsidRDefault="003912EE">
      <w:pPr>
        <w:widowControl/>
        <w:jc w:val="center"/>
        <w:rPr>
          <w:rFonts w:ascii="Times New Roman" w:hAnsi="Times New Roman" w:cs="Times New Roman"/>
          <w:b/>
          <w:bCs/>
          <w:w w:val="0"/>
          <w:sz w:val="22"/>
          <w:szCs w:val="22"/>
        </w:rPr>
      </w:pPr>
      <w:r>
        <w:rPr>
          <w:rFonts w:ascii="Times New Roman" w:hAnsi="Times New Roman" w:cs="Times New Roman"/>
          <w:b/>
          <w:bCs/>
          <w:w w:val="0"/>
          <w:sz w:val="22"/>
          <w:szCs w:val="22"/>
        </w:rPr>
        <w:t>MODELO DE DECLARAÇÃO DE AUSÊNCIA DE VÍNCULO</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b/>
          <w:bCs/>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b/>
          <w:bCs/>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 w:val="left" w:pos="7076"/>
          <w:tab w:val="left" w:pos="9666"/>
        </w:tabs>
        <w:spacing w:before="207"/>
        <w:jc w:val="both"/>
        <w:rPr>
          <w:rFonts w:ascii="Times New Roman" w:hAnsi="Times New Roman" w:cs="Times New Roman"/>
          <w:w w:val="0"/>
          <w:sz w:val="22"/>
          <w:szCs w:val="22"/>
        </w:rPr>
      </w:pPr>
      <w:r>
        <w:rPr>
          <w:rFonts w:ascii="Times New Roman" w:hAnsi="Times New Roman" w:cs="Times New Roman"/>
          <w:w w:val="0"/>
          <w:sz w:val="22"/>
          <w:szCs w:val="22"/>
        </w:rPr>
        <w:t>A Empresa XXXXXXXXXXXXX, inscri</w:t>
      </w:r>
      <w:r>
        <w:rPr>
          <w:rFonts w:ascii="Times New Roman" w:hAnsi="Times New Roman" w:cs="Times New Roman"/>
          <w:w w:val="0"/>
          <w:sz w:val="22"/>
          <w:szCs w:val="22"/>
        </w:rPr>
        <w:t xml:space="preserve">ta no CNPJ sob o nº. XX.XXX.XXX/XXXX-XX, com sede </w:t>
      </w:r>
      <w:r>
        <w:rPr>
          <w:rFonts w:ascii="Times New Roman" w:hAnsi="Times New Roman" w:cs="Times New Roman"/>
          <w:spacing w:val="-2"/>
          <w:w w:val="0"/>
          <w:sz w:val="22"/>
          <w:szCs w:val="22"/>
        </w:rPr>
        <w:t xml:space="preserve">na </w:t>
      </w:r>
      <w:r>
        <w:rPr>
          <w:rFonts w:ascii="Times New Roman" w:hAnsi="Times New Roman" w:cs="Times New Roman"/>
          <w:w w:val="0"/>
          <w:sz w:val="22"/>
          <w:szCs w:val="22"/>
        </w:rPr>
        <w:t>XXXXXXXXXXXXXXXXXXXX, por intermédio do seu representante legal o(a) Sr(a) XXXXXXXXXXXXXX, portador(a) do Documento de Identidade nºXXXXXXXXXXXXXXX, órgão emissor XXXXXXX e do CPF nº</w:t>
      </w:r>
      <w:r>
        <w:rPr>
          <w:rFonts w:ascii="Times New Roman" w:hAnsi="Times New Roman" w:cs="Times New Roman"/>
          <w:spacing w:val="1"/>
          <w:w w:val="0"/>
          <w:sz w:val="22"/>
          <w:szCs w:val="22"/>
        </w:rPr>
        <w:t xml:space="preserve">. </w:t>
      </w:r>
      <w:r>
        <w:rPr>
          <w:rFonts w:ascii="Times New Roman" w:hAnsi="Times New Roman" w:cs="Times New Roman"/>
          <w:w w:val="0"/>
          <w:sz w:val="22"/>
          <w:szCs w:val="22"/>
        </w:rPr>
        <w:t xml:space="preserve">XXXXXXXXXXXXXXX, </w:t>
      </w:r>
      <w:r>
        <w:rPr>
          <w:rFonts w:ascii="Times New Roman" w:hAnsi="Times New Roman" w:cs="Times New Roman"/>
          <w:b/>
          <w:bCs/>
          <w:w w:val="0"/>
          <w:sz w:val="22"/>
          <w:szCs w:val="22"/>
        </w:rPr>
        <w:t>DE</w:t>
      </w:r>
      <w:r>
        <w:rPr>
          <w:rFonts w:ascii="Times New Roman" w:hAnsi="Times New Roman" w:cs="Times New Roman"/>
          <w:b/>
          <w:bCs/>
          <w:w w:val="0"/>
          <w:sz w:val="22"/>
          <w:szCs w:val="22"/>
        </w:rPr>
        <w:t xml:space="preserve">CLARA, </w:t>
      </w:r>
      <w:r>
        <w:rPr>
          <w:rFonts w:ascii="Times New Roman" w:hAnsi="Times New Roman" w:cs="Times New Roman"/>
          <w:w w:val="0"/>
          <w:sz w:val="22"/>
          <w:szCs w:val="22"/>
        </w:rPr>
        <w:t xml:space="preserve">sob as penas da Lei, que seus sócios, </w:t>
      </w:r>
      <w:r>
        <w:rPr>
          <w:rFonts w:ascii="Times New Roman" w:hAnsi="Times New Roman" w:cs="Times New Roman"/>
          <w:b/>
          <w:bCs/>
          <w:w w:val="0"/>
          <w:sz w:val="22"/>
          <w:szCs w:val="22"/>
        </w:rPr>
        <w:t xml:space="preserve">não possuem em qualquer vínculo </w:t>
      </w:r>
      <w:r>
        <w:rPr>
          <w:rFonts w:ascii="Times New Roman" w:hAnsi="Times New Roman" w:cs="Times New Roman"/>
          <w:w w:val="0"/>
          <w:sz w:val="22"/>
          <w:szCs w:val="22"/>
        </w:rPr>
        <w:t>com A CÂMARA MUNICIPAL DE SANTA FÉ DE GOIÁS.</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2"/>
        <w:jc w:val="center"/>
        <w:rPr>
          <w:rFonts w:ascii="Times New Roman" w:hAnsi="Times New Roman" w:cs="Times New Roman"/>
          <w:w w:val="0"/>
          <w:sz w:val="22"/>
          <w:szCs w:val="22"/>
        </w:rPr>
      </w:pPr>
      <w:r>
        <w:rPr>
          <w:rFonts w:ascii="Times New Roman" w:hAnsi="Times New Roman" w:cs="Times New Roman"/>
          <w:w w:val="0"/>
          <w:sz w:val="22"/>
          <w:szCs w:val="22"/>
        </w:rPr>
        <w:t>........................................,...de...............de........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3"/>
        <w:jc w:val="center"/>
        <w:rPr>
          <w:rFonts w:ascii="Times New Roman" w:hAnsi="Times New Roman" w:cs="Times New Roman"/>
          <w:w w:val="0"/>
          <w:sz w:val="22"/>
          <w:szCs w:val="22"/>
        </w:rPr>
      </w:pPr>
      <w:r>
        <w:rPr>
          <w:rFonts w:ascii="Times New Roman" w:hAnsi="Times New Roman" w:cs="Times New Roman"/>
          <w:w w:val="0"/>
          <w:sz w:val="22"/>
          <w:szCs w:val="22"/>
        </w:rPr>
        <w:t>(Local) (Data)</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3"/>
        <w:jc w:val="center"/>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3"/>
        <w:jc w:val="center"/>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6"/>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rFonts w:ascii="Times New Roman" w:hAnsi="Times New Roman" w:cs="Times New Roman"/>
          <w:w w:val="0"/>
          <w:sz w:val="22"/>
          <w:szCs w:val="22"/>
        </w:rPr>
      </w:pPr>
      <w:r>
        <w:rPr>
          <w:rFonts w:ascii="Times New Roman" w:hAnsi="Times New Roman" w:cs="Times New Roman"/>
          <w:w w:val="0"/>
          <w:sz w:val="22"/>
          <w:szCs w:val="22"/>
        </w:rPr>
        <w:t>................................</w:t>
      </w:r>
      <w:r>
        <w:rPr>
          <w:rFonts w:ascii="Times New Roman" w:hAnsi="Times New Roman" w:cs="Times New Roman"/>
          <w:w w:val="0"/>
          <w:sz w:val="22"/>
          <w:szCs w:val="22"/>
        </w:rPr>
        <w:t>...........................................</w:t>
      </w:r>
    </w:p>
    <w:p w:rsidR="00000000" w:rsidRDefault="003912EE">
      <w:pPr>
        <w:widowControl/>
        <w:jc w:val="center"/>
        <w:rPr>
          <w:rFonts w:ascii="Times New Roman" w:hAnsi="Times New Roman" w:cs="Times New Roman"/>
          <w:w w:val="0"/>
          <w:sz w:val="22"/>
          <w:szCs w:val="22"/>
        </w:rPr>
      </w:pPr>
      <w:r>
        <w:rPr>
          <w:rFonts w:ascii="Times New Roman" w:hAnsi="Times New Roman" w:cs="Times New Roman"/>
          <w:w w:val="0"/>
          <w:sz w:val="22"/>
          <w:szCs w:val="22"/>
        </w:rPr>
        <w:t>Nome, Função na Empresa e Assinatura do Representante Legal</w:t>
      </w:r>
    </w:p>
    <w:p w:rsidR="00000000" w:rsidRDefault="003912EE">
      <w:pPr>
        <w:widowControl/>
        <w:jc w:val="center"/>
        <w:rPr>
          <w:rFonts w:ascii="Times New Roman" w:hAnsi="Times New Roman" w:cs="Times New Roman"/>
          <w:w w:val="0"/>
          <w:sz w:val="22"/>
          <w:szCs w:val="22"/>
        </w:rPr>
      </w:pPr>
    </w:p>
    <w:p w:rsidR="00000000" w:rsidRDefault="003912EE">
      <w:pPr>
        <w:widowControl/>
        <w:spacing w:after="160" w:line="252" w:lineRule="auto"/>
        <w:rPr>
          <w:rFonts w:ascii="Times New Roman" w:hAnsi="Times New Roman" w:cs="Times New Roman"/>
          <w:w w:val="0"/>
          <w:sz w:val="22"/>
          <w:szCs w:val="22"/>
        </w:rPr>
      </w:pPr>
      <w:r>
        <w:rPr>
          <w:rFonts w:ascii="Times New Roman" w:hAnsi="Times New Roman" w:cs="Times New Roman"/>
          <w:w w:val="0"/>
          <w:sz w:val="22"/>
          <w:szCs w:val="22"/>
        </w:rPr>
        <w:br w:type="page"/>
      </w:r>
    </w:p>
    <w:p w:rsidR="00000000" w:rsidRDefault="003912EE">
      <w:pPr>
        <w:spacing w:before="92"/>
        <w:jc w:val="center"/>
        <w:rPr>
          <w:rFonts w:ascii="Times New Roman" w:hAnsi="Times New Roman" w:cs="Times New Roman"/>
          <w:b/>
          <w:bCs/>
          <w:w w:val="0"/>
          <w:lang w:val="pt-PT"/>
        </w:rPr>
      </w:pPr>
    </w:p>
    <w:p w:rsidR="00000000" w:rsidRDefault="003912EE">
      <w:pPr>
        <w:spacing w:before="92"/>
        <w:jc w:val="center"/>
        <w:rPr>
          <w:rFonts w:ascii="Times New Roman" w:hAnsi="Times New Roman" w:cs="Times New Roman"/>
          <w:b/>
          <w:bCs/>
          <w:w w:val="0"/>
          <w:lang w:val="pt-PT"/>
        </w:rPr>
      </w:pPr>
    </w:p>
    <w:p w:rsidR="00000000" w:rsidRDefault="003912EE">
      <w:pPr>
        <w:spacing w:before="92"/>
        <w:jc w:val="center"/>
        <w:rPr>
          <w:rFonts w:ascii="Times New Roman" w:hAnsi="Times New Roman" w:cs="Times New Roman"/>
          <w:b/>
          <w:bCs/>
          <w:w w:val="0"/>
          <w:lang w:val="pt-PT"/>
        </w:rPr>
      </w:pPr>
      <w:r>
        <w:rPr>
          <w:rFonts w:ascii="Times New Roman" w:hAnsi="Times New Roman" w:cs="Times New Roman"/>
          <w:b/>
          <w:bCs/>
          <w:w w:val="0"/>
          <w:lang w:val="pt-PT"/>
        </w:rPr>
        <w:t>PREGÃO PRESENCIAL Nº. 01/2025</w:t>
      </w:r>
    </w:p>
    <w:p w:rsidR="00000000" w:rsidRDefault="003912EE">
      <w:pPr>
        <w:spacing w:before="92"/>
        <w:jc w:val="center"/>
        <w:rPr>
          <w:rFonts w:ascii="Times New Roman" w:hAnsi="Times New Roman" w:cs="Times New Roman"/>
          <w:b/>
          <w:bCs/>
          <w:w w:val="0"/>
          <w:lang w:val="pt-PT"/>
        </w:rPr>
      </w:pPr>
      <w:r>
        <w:rPr>
          <w:rFonts w:ascii="Times New Roman" w:hAnsi="Times New Roman" w:cs="Times New Roman"/>
          <w:b/>
          <w:bCs/>
          <w:w w:val="0"/>
          <w:lang w:val="pt-PT"/>
        </w:rPr>
        <w:t>ANEXOVIII</w:t>
      </w:r>
    </w:p>
    <w:p w:rsidR="00000000" w:rsidRDefault="003912EE">
      <w:pPr>
        <w:widowControl/>
        <w:jc w:val="center"/>
        <w:rPr>
          <w:rFonts w:ascii="Times New Roman" w:hAnsi="Times New Roman" w:cs="Times New Roman"/>
          <w:b/>
          <w:bCs/>
          <w:w w:val="0"/>
          <w:sz w:val="22"/>
          <w:szCs w:val="22"/>
        </w:rPr>
      </w:pPr>
      <w:r>
        <w:rPr>
          <w:rFonts w:ascii="Times New Roman" w:hAnsi="Times New Roman" w:cs="Times New Roman"/>
          <w:b/>
          <w:bCs/>
          <w:w w:val="0"/>
          <w:sz w:val="22"/>
          <w:szCs w:val="22"/>
        </w:rPr>
        <w:t>MINUTADO CONTRATO</w:t>
      </w:r>
    </w:p>
    <w:p w:rsidR="00000000" w:rsidRDefault="003912EE">
      <w:pPr>
        <w:jc w:val="center"/>
        <w:rPr>
          <w:rFonts w:ascii="Times New Roman" w:hAnsi="Times New Roman" w:cs="Times New Roman"/>
          <w:b/>
          <w:bCs/>
          <w:w w:val="0"/>
          <w:lang w:val="pt-PT"/>
        </w:rPr>
      </w:pPr>
      <w:r>
        <w:rPr>
          <w:rFonts w:ascii="Times New Roman" w:hAnsi="Times New Roman" w:cs="Times New Roman"/>
          <w:b/>
          <w:bCs/>
          <w:w w:val="0"/>
          <w:lang w:val="pt-PT"/>
        </w:rPr>
        <w:t>(Lei n.14.133, de 1º de abril de 2021)</w:t>
      </w:r>
    </w:p>
    <w:p w:rsidR="00000000" w:rsidRDefault="003912EE">
      <w:pPr>
        <w:jc w:val="center"/>
        <w:rPr>
          <w:rFonts w:ascii="Times New Roman" w:hAnsi="Times New Roman" w:cs="Times New Roman"/>
          <w:b/>
          <w:bCs/>
          <w:w w:val="0"/>
          <w:lang w:val="pt-PT"/>
        </w:rPr>
      </w:pPr>
    </w:p>
    <w:p w:rsidR="00000000" w:rsidRDefault="003912EE">
      <w:pPr>
        <w:widowControl/>
        <w:spacing w:before="1"/>
        <w:jc w:val="both"/>
        <w:rPr>
          <w:rFonts w:ascii="Times New Roman" w:hAnsi="Times New Roman" w:cs="Times New Roman"/>
          <w:b/>
          <w:bCs/>
          <w:w w:val="0"/>
          <w:sz w:val="22"/>
          <w:szCs w:val="22"/>
        </w:rPr>
      </w:pPr>
    </w:p>
    <w:p w:rsidR="00000000" w:rsidRDefault="003912EE">
      <w:pPr>
        <w:widowControl/>
        <w:spacing w:before="1"/>
        <w:jc w:val="both"/>
        <w:rPr>
          <w:rFonts w:ascii="Times New Roman" w:hAnsi="Times New Roman" w:cs="Times New Roman"/>
          <w:b/>
          <w:bCs/>
          <w:w w:val="0"/>
          <w:sz w:val="22"/>
          <w:szCs w:val="22"/>
        </w:rPr>
      </w:pPr>
    </w:p>
    <w:p w:rsidR="00000000" w:rsidRDefault="003912EE">
      <w:pPr>
        <w:spacing w:after="120" w:line="276" w:lineRule="auto"/>
        <w:ind w:left="3261"/>
        <w:jc w:val="both"/>
        <w:rPr>
          <w:rFonts w:ascii="Times New Roman" w:hAnsi="Times New Roman" w:cs="Times New Roman"/>
          <w:b/>
          <w:bCs/>
          <w:w w:val="0"/>
          <w:position w:val="2"/>
          <w:sz w:val="22"/>
          <w:szCs w:val="22"/>
          <w:lang w:val="pt-PT"/>
        </w:rPr>
      </w:pPr>
      <w:r>
        <w:rPr>
          <w:rFonts w:ascii="Times New Roman" w:hAnsi="Times New Roman" w:cs="Times New Roman"/>
          <w:b/>
          <w:bCs/>
          <w:w w:val="0"/>
          <w:position w:val="2"/>
          <w:sz w:val="22"/>
          <w:szCs w:val="22"/>
          <w:lang w:val="pt-PT"/>
        </w:rPr>
        <w:t>CONTRATO DE PRESTAÇÃO DE SERVIÇ</w:t>
      </w:r>
      <w:r>
        <w:rPr>
          <w:rFonts w:ascii="Times New Roman" w:hAnsi="Times New Roman" w:cs="Times New Roman"/>
          <w:b/>
          <w:bCs/>
          <w:w w:val="0"/>
          <w:position w:val="2"/>
          <w:sz w:val="22"/>
          <w:szCs w:val="22"/>
          <w:lang w:val="pt-PT"/>
        </w:rPr>
        <w:t>OS QUE ENTRE SI CELEBRAM A CÂMARA MUNICIPAL DE SANTA FÉ DE GOIÁS-GO E XXXXXXXXXXXXXXXXXXX, NOS SEGUINTES TERMOS:</w:t>
      </w:r>
    </w:p>
    <w:p w:rsidR="00000000" w:rsidRDefault="003912EE">
      <w:pPr>
        <w:spacing w:after="120" w:line="276" w:lineRule="auto"/>
        <w:jc w:val="both"/>
        <w:rPr>
          <w:rFonts w:ascii="Times New Roman" w:hAnsi="Times New Roman" w:cs="Times New Roman"/>
          <w:b/>
          <w:bCs/>
          <w:w w:val="0"/>
          <w:position w:val="2"/>
          <w:sz w:val="22"/>
          <w:szCs w:val="22"/>
          <w:lang w:val="pt-PT"/>
        </w:rPr>
      </w:pPr>
    </w:p>
    <w:p w:rsidR="00000000" w:rsidRDefault="003912EE">
      <w:pPr>
        <w:keepNext/>
        <w:widowControl/>
        <w:spacing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CONTRATO Nº. XXX/2025</w:t>
      </w:r>
    </w:p>
    <w:p w:rsidR="00000000" w:rsidRDefault="003912EE">
      <w:pPr>
        <w:widowControl/>
        <w:spacing w:line="276" w:lineRule="auto"/>
        <w:jc w:val="both"/>
        <w:rPr>
          <w:rFonts w:ascii="Times New Roman" w:hAnsi="Times New Roman" w:cs="Times New Roman"/>
          <w:w w:val="0"/>
          <w:sz w:val="22"/>
          <w:szCs w:val="22"/>
        </w:rPr>
      </w:pPr>
    </w:p>
    <w:p w:rsidR="00000000" w:rsidRDefault="003912EE">
      <w:pPr>
        <w:widowControl/>
        <w:spacing w:line="276" w:lineRule="auto"/>
        <w:ind w:firstLine="709"/>
        <w:jc w:val="both"/>
        <w:rPr>
          <w:rFonts w:ascii="Times New Roman" w:hAnsi="Times New Roman" w:cs="Times New Roman"/>
          <w:w w:val="0"/>
          <w:sz w:val="22"/>
          <w:szCs w:val="22"/>
        </w:rPr>
      </w:pPr>
      <w:r>
        <w:rPr>
          <w:rFonts w:ascii="Times New Roman" w:hAnsi="Times New Roman" w:cs="Times New Roman"/>
          <w:w w:val="0"/>
          <w:sz w:val="22"/>
          <w:szCs w:val="22"/>
        </w:rPr>
        <w:t xml:space="preserve">Termo de contrato para prestação de serviços que entre si celebram o </w:t>
      </w:r>
      <w:r>
        <w:rPr>
          <w:rFonts w:ascii="Times New Roman" w:hAnsi="Times New Roman" w:cs="Times New Roman"/>
          <w:b/>
          <w:bCs/>
          <w:w w:val="0"/>
          <w:sz w:val="22"/>
          <w:szCs w:val="22"/>
        </w:rPr>
        <w:t>CÂMARA DE SANTA FÉ DE GOIÁS-GO</w:t>
      </w:r>
      <w:r>
        <w:rPr>
          <w:rFonts w:ascii="Times New Roman" w:hAnsi="Times New Roman" w:cs="Times New Roman"/>
          <w:w w:val="0"/>
          <w:sz w:val="22"/>
          <w:szCs w:val="22"/>
        </w:rPr>
        <w:t>, pessoa jurí</w:t>
      </w:r>
      <w:r>
        <w:rPr>
          <w:rFonts w:ascii="Times New Roman" w:hAnsi="Times New Roman" w:cs="Times New Roman"/>
          <w:w w:val="0"/>
          <w:sz w:val="22"/>
          <w:szCs w:val="22"/>
        </w:rPr>
        <w:t xml:space="preserve">dica de direito público interno, inscrito no </w:t>
      </w:r>
      <w:r>
        <w:rPr>
          <w:rFonts w:ascii="Times New Roman" w:hAnsi="Times New Roman" w:cs="Times New Roman"/>
          <w:b/>
          <w:bCs/>
          <w:w w:val="0"/>
          <w:sz w:val="22"/>
          <w:szCs w:val="22"/>
        </w:rPr>
        <w:t>CNPJ sob o nº. XXXXXX</w:t>
      </w:r>
      <w:r>
        <w:rPr>
          <w:rFonts w:ascii="Times New Roman" w:hAnsi="Times New Roman" w:cs="Times New Roman"/>
          <w:w w:val="0"/>
          <w:sz w:val="22"/>
          <w:szCs w:val="22"/>
        </w:rPr>
        <w:t xml:space="preserve">, com sede administrativa na XXXXXXXXXXXXX, neste ato representado por XXXXXXXXXX, inscrita no CPF-MF sob o nº. XXXXXXXXX, residente e domiciliada neste município, doravante denominado </w:t>
      </w:r>
      <w:r>
        <w:rPr>
          <w:rFonts w:ascii="Times New Roman" w:hAnsi="Times New Roman" w:cs="Times New Roman"/>
          <w:b/>
          <w:bCs/>
          <w:w w:val="0"/>
          <w:sz w:val="22"/>
          <w:szCs w:val="22"/>
        </w:rPr>
        <w:t>CONTR</w:t>
      </w:r>
      <w:r>
        <w:rPr>
          <w:rFonts w:ascii="Times New Roman" w:hAnsi="Times New Roman" w:cs="Times New Roman"/>
          <w:b/>
          <w:bCs/>
          <w:w w:val="0"/>
          <w:sz w:val="22"/>
          <w:szCs w:val="22"/>
        </w:rPr>
        <w:t>ATANTE</w:t>
      </w:r>
      <w:r>
        <w:rPr>
          <w:rFonts w:ascii="Times New Roman" w:hAnsi="Times New Roman" w:cs="Times New Roman"/>
          <w:w w:val="0"/>
          <w:sz w:val="22"/>
          <w:szCs w:val="22"/>
        </w:rPr>
        <w:t xml:space="preserve"> e do outro lado a empresa </w:t>
      </w:r>
      <w:r>
        <w:rPr>
          <w:rFonts w:ascii="Times New Roman" w:hAnsi="Times New Roman" w:cs="Times New Roman"/>
          <w:b/>
          <w:bCs/>
          <w:w w:val="0"/>
          <w:sz w:val="22"/>
          <w:szCs w:val="22"/>
        </w:rPr>
        <w:t>XXXXXXXXXX, inscrita no CNPJ nº. XXXXXXXXXXX</w:t>
      </w:r>
      <w:r>
        <w:rPr>
          <w:rFonts w:ascii="Times New Roman" w:hAnsi="Times New Roman" w:cs="Times New Roman"/>
          <w:w w:val="0"/>
          <w:sz w:val="22"/>
          <w:szCs w:val="22"/>
        </w:rPr>
        <w:t xml:space="preserve">, sediada na XXXXXXXXXXXXX, CEP: XXXXXXXXX, XXXXXXXXX, representada pelo Sr.(a). </w:t>
      </w:r>
      <w:r>
        <w:rPr>
          <w:rFonts w:ascii="Times New Roman" w:hAnsi="Times New Roman" w:cs="Times New Roman"/>
          <w:spacing w:val="-3"/>
          <w:w w:val="0"/>
          <w:sz w:val="22"/>
          <w:szCs w:val="22"/>
        </w:rPr>
        <w:t>XXXXXXXXX</w:t>
      </w:r>
      <w:r>
        <w:rPr>
          <w:rFonts w:ascii="Times New Roman" w:hAnsi="Times New Roman" w:cs="Times New Roman"/>
          <w:w w:val="0"/>
          <w:sz w:val="22"/>
          <w:szCs w:val="22"/>
        </w:rPr>
        <w:t xml:space="preserve">, inscrito no CPF sob o nº. </w:t>
      </w:r>
      <w:r>
        <w:rPr>
          <w:rFonts w:ascii="Times New Roman" w:hAnsi="Times New Roman" w:cs="Times New Roman"/>
          <w:spacing w:val="-2"/>
          <w:w w:val="0"/>
          <w:sz w:val="22"/>
          <w:szCs w:val="22"/>
        </w:rPr>
        <w:t>XXXXXXX</w:t>
      </w:r>
      <w:r>
        <w:rPr>
          <w:rFonts w:ascii="Times New Roman" w:hAnsi="Times New Roman" w:cs="Times New Roman"/>
          <w:w w:val="0"/>
          <w:sz w:val="22"/>
          <w:szCs w:val="22"/>
        </w:rPr>
        <w:t xml:space="preserve">, doravante denominado </w:t>
      </w:r>
      <w:r>
        <w:rPr>
          <w:rFonts w:ascii="Times New Roman" w:hAnsi="Times New Roman" w:cs="Times New Roman"/>
          <w:b/>
          <w:bCs/>
          <w:w w:val="0"/>
          <w:sz w:val="22"/>
          <w:szCs w:val="22"/>
        </w:rPr>
        <w:t>CONTRATADO</w:t>
      </w:r>
      <w:r>
        <w:rPr>
          <w:rFonts w:ascii="Times New Roman" w:hAnsi="Times New Roman" w:cs="Times New Roman"/>
          <w:w w:val="0"/>
          <w:sz w:val="22"/>
          <w:szCs w:val="22"/>
        </w:rPr>
        <w:t>, mediante as cláusul</w:t>
      </w:r>
      <w:r>
        <w:rPr>
          <w:rFonts w:ascii="Times New Roman" w:hAnsi="Times New Roman" w:cs="Times New Roman"/>
          <w:w w:val="0"/>
          <w:sz w:val="22"/>
          <w:szCs w:val="22"/>
        </w:rPr>
        <w:t>as e condições seguintes:</w:t>
      </w:r>
    </w:p>
    <w:p w:rsidR="00000000" w:rsidRDefault="003912EE">
      <w:pPr>
        <w:widowControl/>
        <w:spacing w:line="276" w:lineRule="auto"/>
        <w:ind w:firstLine="709"/>
        <w:jc w:val="both"/>
        <w:rPr>
          <w:rFonts w:ascii="Times New Roman" w:hAnsi="Times New Roman" w:cs="Times New Roman"/>
          <w:b/>
          <w:bCs/>
          <w:w w:val="0"/>
          <w:position w:val="2"/>
          <w:sz w:val="22"/>
          <w:szCs w:val="22"/>
          <w:lang w:val="pt-PT"/>
        </w:rPr>
      </w:pP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1. CLÁUSULA PRIMEIRA – OBJETO (art. 92, I e II)</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1.1. O objeto do presente instrumento é a </w:t>
      </w:r>
      <w:r>
        <w:rPr>
          <w:rFonts w:ascii="Times New Roman" w:hAnsi="Times New Roman" w:cs="Times New Roman"/>
          <w:color w:val="000000"/>
          <w:w w:val="0"/>
        </w:rPr>
        <w:t>Contratação de empresa especializada em serviços de terceirização de mão de obra</w:t>
      </w:r>
      <w:r>
        <w:rPr>
          <w:rFonts w:ascii="Times New Roman" w:hAnsi="Times New Roman" w:cs="Times New Roman"/>
          <w:w w:val="0"/>
          <w:sz w:val="22"/>
          <w:szCs w:val="22"/>
        </w:rPr>
        <w:t>, nas condições estabelecidas no Termo de Referê</w:t>
      </w:r>
      <w:r>
        <w:rPr>
          <w:rFonts w:ascii="Times New Roman" w:hAnsi="Times New Roman" w:cs="Times New Roman"/>
          <w:w w:val="0"/>
          <w:sz w:val="22"/>
          <w:szCs w:val="22"/>
        </w:rPr>
        <w:t>ncia e conforme segue:</w:t>
      </w:r>
    </w:p>
    <w:tbl>
      <w:tblPr>
        <w:tblW w:w="0" w:type="auto"/>
        <w:tblInd w:w="5"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tblPr>
      <w:tblGrid>
        <w:gridCol w:w="572"/>
        <w:gridCol w:w="2410"/>
        <w:gridCol w:w="1276"/>
        <w:gridCol w:w="709"/>
        <w:gridCol w:w="1275"/>
        <w:gridCol w:w="1701"/>
        <w:gridCol w:w="1701"/>
      </w:tblGrid>
      <w:tr w:rsidR="00000000">
        <w:tblPrEx>
          <w:tblCellMar>
            <w:top w:w="0" w:type="dxa"/>
            <w:bottom w:w="0" w:type="dxa"/>
          </w:tblCellMar>
        </w:tblPrEx>
        <w:trPr>
          <w:trHeight w:val="282"/>
        </w:trPr>
        <w:tc>
          <w:tcPr>
            <w:tcW w:w="572" w:type="dxa"/>
            <w:tcBorders>
              <w:top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Item</w:t>
            </w:r>
          </w:p>
        </w:tc>
        <w:tc>
          <w:tcPr>
            <w:tcW w:w="2410"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Descrição</w:t>
            </w:r>
          </w:p>
        </w:tc>
        <w:tc>
          <w:tcPr>
            <w:tcW w:w="1276"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Und</w:t>
            </w:r>
          </w:p>
        </w:tc>
        <w:tc>
          <w:tcPr>
            <w:tcW w:w="709"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Qtd</w:t>
            </w:r>
          </w:p>
        </w:tc>
        <w:tc>
          <w:tcPr>
            <w:tcW w:w="1275"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Período</w:t>
            </w:r>
          </w:p>
        </w:tc>
        <w:tc>
          <w:tcPr>
            <w:tcW w:w="1701" w:type="dxa"/>
            <w:tcBorders>
              <w:top w:val="single" w:sz="4" w:space="0" w:color="000000"/>
              <w:left w:val="single" w:sz="4" w:space="0" w:color="000000"/>
              <w:bottom w:val="single" w:sz="4" w:space="0" w:color="000000"/>
              <w:right w:val="nil"/>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CUSTO MENSAL</w:t>
            </w:r>
          </w:p>
        </w:tc>
        <w:tc>
          <w:tcPr>
            <w:tcW w:w="1701" w:type="dxa"/>
            <w:tcBorders>
              <w:top w:val="single" w:sz="4" w:space="0" w:color="000000"/>
              <w:left w:val="single" w:sz="4" w:space="0" w:color="000000"/>
              <w:bottom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CUSTO TOTAL</w:t>
            </w:r>
          </w:p>
        </w:tc>
      </w:tr>
      <w:tr w:rsidR="00000000">
        <w:tblPrEx>
          <w:tblCellMar>
            <w:top w:w="0" w:type="dxa"/>
            <w:bottom w:w="0" w:type="dxa"/>
          </w:tblCellMar>
        </w:tblPrEx>
        <w:trPr>
          <w:trHeight w:val="281"/>
        </w:trPr>
        <w:tc>
          <w:tcPr>
            <w:tcW w:w="572" w:type="dxa"/>
            <w:tcBorders>
              <w:top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01</w:t>
            </w:r>
          </w:p>
        </w:tc>
        <w:tc>
          <w:tcPr>
            <w:tcW w:w="2410"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both"/>
              <w:rPr>
                <w:rFonts w:ascii="Times New Roman" w:hAnsi="Times New Roman" w:cs="Times New Roman"/>
                <w:w w:val="0"/>
                <w:sz w:val="20"/>
                <w:szCs w:val="20"/>
                <w:lang w:val="pt-PT"/>
              </w:rPr>
            </w:pPr>
            <w:r>
              <w:rPr>
                <w:rFonts w:ascii="Times New Roman" w:hAnsi="Times New Roman" w:cs="Times New Roman"/>
                <w:w w:val="0"/>
                <w:sz w:val="20"/>
                <w:szCs w:val="20"/>
                <w:lang w:val="pt-PT"/>
              </w:rPr>
              <w:t xml:space="preserve">Auxliar de Serviços Gerais </w:t>
            </w:r>
          </w:p>
        </w:tc>
        <w:tc>
          <w:tcPr>
            <w:tcW w:w="1276"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Profissional/</w:t>
            </w:r>
          </w:p>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Mês</w:t>
            </w:r>
          </w:p>
        </w:tc>
        <w:tc>
          <w:tcPr>
            <w:tcW w:w="709"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01</w:t>
            </w:r>
          </w:p>
        </w:tc>
        <w:tc>
          <w:tcPr>
            <w:tcW w:w="1275"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12 meses</w:t>
            </w:r>
          </w:p>
        </w:tc>
        <w:tc>
          <w:tcPr>
            <w:tcW w:w="1701" w:type="dxa"/>
            <w:tcBorders>
              <w:top w:val="single" w:sz="4" w:space="0" w:color="000000"/>
              <w:left w:val="single" w:sz="4" w:space="0" w:color="000000"/>
              <w:bottom w:val="single" w:sz="4" w:space="0" w:color="000000"/>
              <w:right w:val="nil"/>
            </w:tcBorders>
          </w:tcPr>
          <w:p w:rsidR="00000000" w:rsidRDefault="003912EE">
            <w:pPr>
              <w:spacing w:line="340" w:lineRule="exact"/>
              <w:jc w:val="center"/>
              <w:rPr>
                <w:rFonts w:ascii="Times New Roman" w:hAnsi="Times New Roman" w:cs="Times New Roman"/>
                <w:w w:val="0"/>
                <w:sz w:val="20"/>
                <w:szCs w:val="20"/>
                <w:lang w:val="pt-PT"/>
              </w:rPr>
            </w:pPr>
          </w:p>
        </w:tc>
        <w:tc>
          <w:tcPr>
            <w:tcW w:w="1701" w:type="dxa"/>
            <w:tcBorders>
              <w:top w:val="single" w:sz="4" w:space="0" w:color="000000"/>
              <w:left w:val="single" w:sz="4" w:space="0" w:color="000000"/>
              <w:bottom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p>
        </w:tc>
      </w:tr>
      <w:tr w:rsidR="00000000">
        <w:tblPrEx>
          <w:tblCellMar>
            <w:top w:w="0" w:type="dxa"/>
            <w:bottom w:w="0" w:type="dxa"/>
          </w:tblCellMar>
        </w:tblPrEx>
        <w:trPr>
          <w:trHeight w:val="278"/>
        </w:trPr>
        <w:tc>
          <w:tcPr>
            <w:tcW w:w="572" w:type="dxa"/>
            <w:tcBorders>
              <w:top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b/>
                <w:bCs/>
                <w:w w:val="0"/>
                <w:sz w:val="20"/>
                <w:szCs w:val="20"/>
                <w:lang w:val="pt-PT"/>
              </w:rPr>
            </w:pPr>
            <w:r>
              <w:rPr>
                <w:rFonts w:ascii="Times New Roman" w:hAnsi="Times New Roman" w:cs="Times New Roman"/>
                <w:b/>
                <w:bCs/>
                <w:w w:val="0"/>
                <w:sz w:val="20"/>
                <w:szCs w:val="20"/>
                <w:lang w:val="pt-PT"/>
              </w:rPr>
              <w:t>02</w:t>
            </w:r>
          </w:p>
        </w:tc>
        <w:tc>
          <w:tcPr>
            <w:tcW w:w="2410"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both"/>
              <w:rPr>
                <w:rFonts w:ascii="Times New Roman" w:hAnsi="Times New Roman" w:cs="Times New Roman"/>
                <w:w w:val="0"/>
                <w:sz w:val="20"/>
                <w:szCs w:val="20"/>
                <w:lang w:val="pt-PT"/>
              </w:rPr>
            </w:pPr>
            <w:r>
              <w:rPr>
                <w:rFonts w:ascii="Times New Roman" w:hAnsi="Times New Roman" w:cs="Times New Roman"/>
                <w:w w:val="0"/>
                <w:sz w:val="20"/>
                <w:szCs w:val="20"/>
                <w:lang w:val="pt-PT"/>
              </w:rPr>
              <w:t>Motorista Categoria B</w:t>
            </w:r>
          </w:p>
        </w:tc>
        <w:tc>
          <w:tcPr>
            <w:tcW w:w="1276"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Profissional/</w:t>
            </w:r>
          </w:p>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Mês</w:t>
            </w:r>
          </w:p>
        </w:tc>
        <w:tc>
          <w:tcPr>
            <w:tcW w:w="709"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01</w:t>
            </w:r>
          </w:p>
        </w:tc>
        <w:tc>
          <w:tcPr>
            <w:tcW w:w="1275" w:type="dxa"/>
            <w:tcBorders>
              <w:top w:val="single" w:sz="4" w:space="0" w:color="000000"/>
              <w:left w:val="single" w:sz="4" w:space="0" w:color="000000"/>
              <w:bottom w:val="single" w:sz="4" w:space="0" w:color="000000"/>
              <w:right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r>
              <w:rPr>
                <w:rFonts w:ascii="Times New Roman" w:hAnsi="Times New Roman" w:cs="Times New Roman"/>
                <w:w w:val="0"/>
                <w:sz w:val="20"/>
                <w:szCs w:val="20"/>
                <w:lang w:val="pt-PT"/>
              </w:rPr>
              <w:t>12 meses</w:t>
            </w:r>
          </w:p>
        </w:tc>
        <w:tc>
          <w:tcPr>
            <w:tcW w:w="1701" w:type="dxa"/>
            <w:tcBorders>
              <w:top w:val="single" w:sz="4" w:space="0" w:color="000000"/>
              <w:left w:val="single" w:sz="4" w:space="0" w:color="000000"/>
              <w:bottom w:val="single" w:sz="4" w:space="0" w:color="000000"/>
              <w:right w:val="nil"/>
            </w:tcBorders>
          </w:tcPr>
          <w:p w:rsidR="00000000" w:rsidRDefault="003912EE">
            <w:pPr>
              <w:spacing w:line="340" w:lineRule="exact"/>
              <w:jc w:val="center"/>
              <w:rPr>
                <w:rFonts w:ascii="Times New Roman" w:hAnsi="Times New Roman" w:cs="Times New Roman"/>
                <w:w w:val="0"/>
                <w:sz w:val="20"/>
                <w:szCs w:val="20"/>
                <w:lang w:val="pt-PT"/>
              </w:rPr>
            </w:pPr>
          </w:p>
        </w:tc>
        <w:tc>
          <w:tcPr>
            <w:tcW w:w="1701" w:type="dxa"/>
            <w:tcBorders>
              <w:top w:val="single" w:sz="4" w:space="0" w:color="000000"/>
              <w:left w:val="single" w:sz="4" w:space="0" w:color="000000"/>
              <w:bottom w:val="single" w:sz="4" w:space="0" w:color="000000"/>
            </w:tcBorders>
          </w:tcPr>
          <w:p w:rsidR="00000000" w:rsidRDefault="003912EE">
            <w:pPr>
              <w:spacing w:line="340" w:lineRule="exact"/>
              <w:jc w:val="center"/>
              <w:rPr>
                <w:rFonts w:ascii="Times New Roman" w:hAnsi="Times New Roman" w:cs="Times New Roman"/>
                <w:w w:val="0"/>
                <w:sz w:val="20"/>
                <w:szCs w:val="20"/>
                <w:lang w:val="pt-PT"/>
              </w:rPr>
            </w:pPr>
          </w:p>
        </w:tc>
      </w:tr>
    </w:tbl>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1.2. Sã</w:t>
      </w:r>
      <w:r>
        <w:rPr>
          <w:rFonts w:ascii="Times New Roman" w:hAnsi="Times New Roman" w:cs="Times New Roman"/>
          <w:w w:val="0"/>
          <w:sz w:val="22"/>
          <w:szCs w:val="22"/>
        </w:rPr>
        <w:t>o anexos a este instrumento e vinculam esta contratação, independentemente de transcrição: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1.2.1. O Termo de Referência que embasou a contratação;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1.2.2. O Edital de Licitação, a Autorização de Contratação Direta e/ou o Aviso de Dispensa Eletrônica, caso e</w:t>
      </w:r>
      <w:r>
        <w:rPr>
          <w:rFonts w:ascii="Times New Roman" w:hAnsi="Times New Roman" w:cs="Times New Roman"/>
          <w:w w:val="0"/>
          <w:sz w:val="22"/>
          <w:szCs w:val="22"/>
        </w:rPr>
        <w:t>xistentes;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lastRenderedPageBreak/>
        <w:t>1.2.3. A Proposta do Contratado; e</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1.2.4. Eventuais anexos dos documentos supracitados.</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2. CLÁUSULA SEGUNDA – VIGÊNCIA E PRORROGAÇÃO.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2.1. </w:t>
      </w:r>
      <w:r>
        <w:rPr>
          <w:rFonts w:ascii="Times New Roman" w:hAnsi="Times New Roman" w:cs="Times New Roman"/>
          <w:color w:val="000000"/>
          <w:w w:val="0"/>
          <w:sz w:val="22"/>
          <w:szCs w:val="22"/>
        </w:rPr>
        <w:t xml:space="preserve">O prazo de vigência da contratação </w:t>
      </w:r>
      <w:r>
        <w:rPr>
          <w:rFonts w:ascii="Times New Roman" w:hAnsi="Times New Roman" w:cs="Times New Roman"/>
          <w:color w:val="000000"/>
          <w:spacing w:val="-2"/>
          <w:w w:val="0"/>
          <w:sz w:val="22"/>
          <w:szCs w:val="22"/>
        </w:rPr>
        <w:t>é de 12 (doze) meses, vigorando a partir da sua assinatura</w:t>
      </w:r>
      <w:r>
        <w:rPr>
          <w:rFonts w:ascii="Times New Roman" w:hAnsi="Times New Roman" w:cs="Times New Roman"/>
          <w:w w:val="0"/>
          <w:sz w:val="22"/>
          <w:szCs w:val="22"/>
        </w:rPr>
        <w:t>, na forma do</w:t>
      </w:r>
      <w:r>
        <w:rPr>
          <w:rFonts w:ascii="Times New Roman" w:hAnsi="Times New Roman" w:cs="Times New Roman"/>
          <w:w w:val="0"/>
          <w:sz w:val="22"/>
          <w:szCs w:val="22"/>
        </w:rPr>
        <w:t xml:space="preserve"> artigo 105 da Lei n°. 14.133/2021, com possibilidade prorrogações meditante termo aditivo.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2.1.1. O prazo de vigência será automaticamente prorrogado, independentemente de termo aditivo, quando o objeto não for concluído no período firmado acima, ressalva</w:t>
      </w:r>
      <w:r>
        <w:rPr>
          <w:rFonts w:ascii="Times New Roman" w:hAnsi="Times New Roman" w:cs="Times New Roman"/>
          <w:w w:val="0"/>
          <w:sz w:val="22"/>
          <w:szCs w:val="22"/>
        </w:rPr>
        <w:t>das as providências cabíveis no caso de culpa do contratado, previstas neste instrumento.</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3. CLÁUSULA TERCEIRA – MODELOS DE EXECUÇÃO E GESTÃO CONTRATUAIS (art. 92, IV, VII e XVIII)</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3.1. O regime de execução contratual, o modelo de gestã</w:t>
      </w:r>
      <w:r>
        <w:rPr>
          <w:rFonts w:ascii="Times New Roman" w:hAnsi="Times New Roman" w:cs="Times New Roman"/>
          <w:w w:val="0"/>
          <w:sz w:val="22"/>
          <w:szCs w:val="22"/>
        </w:rPr>
        <w:t>o, assim como os prazos e condições de conclusão, entrega, observação e recebimento definitivo constam no Termo de Referência, anexo a este Contrato.</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 xml:space="preserve">4. CLÁUSULA QUARTA - SUBCONTRATAÇÃO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4.1. Não será admitida a subcontratação do objeto contratual.</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5. CLÁ</w:t>
      </w:r>
      <w:r>
        <w:rPr>
          <w:rFonts w:ascii="Times New Roman" w:hAnsi="Times New Roman" w:cs="Times New Roman"/>
          <w:b/>
          <w:bCs/>
          <w:w w:val="0"/>
          <w:sz w:val="22"/>
          <w:szCs w:val="22"/>
        </w:rPr>
        <w:t>USULA QUINTA –PAGAMENTO (art. 92, V e VI)</w:t>
      </w:r>
    </w:p>
    <w:p w:rsidR="00000000" w:rsidRDefault="003912EE">
      <w:pPr>
        <w:widowControl/>
        <w:spacing w:before="120" w:after="120" w:line="276" w:lineRule="auto"/>
        <w:jc w:val="both"/>
        <w:rPr>
          <w:rFonts w:ascii="Times New Roman" w:hAnsi="Times New Roman" w:cs="Times New Roman"/>
          <w:b/>
          <w:bCs/>
          <w:w w:val="0"/>
          <w:sz w:val="22"/>
          <w:szCs w:val="22"/>
        </w:rPr>
      </w:pPr>
      <w:r>
        <w:rPr>
          <w:rFonts w:ascii="Times New Roman" w:hAnsi="Times New Roman" w:cs="Times New Roman"/>
          <w:w w:val="0"/>
          <w:sz w:val="22"/>
          <w:szCs w:val="22"/>
        </w:rPr>
        <w:t xml:space="preserve">5.1. </w:t>
      </w:r>
      <w:r>
        <w:rPr>
          <w:rFonts w:ascii="Times New Roman" w:hAnsi="Times New Roman" w:cs="Times New Roman"/>
          <w:b/>
          <w:bCs/>
          <w:w w:val="0"/>
          <w:sz w:val="22"/>
          <w:szCs w:val="22"/>
        </w:rPr>
        <w:t>PREÇO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5.1.1. O valor total da contratação é de </w:t>
      </w:r>
      <w:r>
        <w:rPr>
          <w:rFonts w:ascii="Times New Roman" w:hAnsi="Times New Roman" w:cs="Times New Roman"/>
          <w:b/>
          <w:bCs/>
          <w:w w:val="0"/>
          <w:sz w:val="22"/>
          <w:szCs w:val="22"/>
        </w:rPr>
        <w:t>R$XXXXXXX (XXXXXXXXXXXXXXXXXXXXXXX).</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5.1.2.</w:t>
      </w:r>
      <w:r>
        <w:rPr>
          <w:rFonts w:ascii="Times New Roman" w:hAnsi="Times New Roman" w:cs="Times New Roman"/>
          <w:w w:val="0"/>
          <w:sz w:val="22"/>
          <w:szCs w:val="22"/>
        </w:rPr>
        <w:tab/>
        <w:t>No valor acima estão incluídas todas as despesas ordinárias diretas e indiretas decorrentes da execução do objeto, inc</w:t>
      </w:r>
      <w:r>
        <w:rPr>
          <w:rFonts w:ascii="Times New Roman" w:hAnsi="Times New Roman" w:cs="Times New Roman"/>
          <w:w w:val="0"/>
          <w:sz w:val="22"/>
          <w:szCs w:val="22"/>
        </w:rPr>
        <w:t>lusive tributos e/ou impostos, encargos sociais, trabalhistas, previdenciários, fiscais e comerciais incidentes, taxa de administração, frete, seguro e outros necessários ao cumprimento integral do objeto da contratação.</w:t>
      </w:r>
    </w:p>
    <w:p w:rsidR="00000000" w:rsidRDefault="003912EE">
      <w:pPr>
        <w:widowControl/>
        <w:spacing w:before="120" w:after="120" w:line="276" w:lineRule="auto"/>
        <w:jc w:val="both"/>
        <w:rPr>
          <w:rFonts w:ascii="Times New Roman" w:hAnsi="Times New Roman" w:cs="Times New Roman"/>
          <w:b/>
          <w:bCs/>
          <w:w w:val="0"/>
          <w:sz w:val="22"/>
          <w:szCs w:val="22"/>
        </w:rPr>
      </w:pPr>
      <w:r>
        <w:rPr>
          <w:rFonts w:ascii="Times New Roman" w:hAnsi="Times New Roman" w:cs="Times New Roman"/>
          <w:w w:val="0"/>
          <w:sz w:val="22"/>
          <w:szCs w:val="22"/>
        </w:rPr>
        <w:t xml:space="preserve">5.2. </w:t>
      </w:r>
      <w:r>
        <w:rPr>
          <w:rFonts w:ascii="Times New Roman" w:hAnsi="Times New Roman" w:cs="Times New Roman"/>
          <w:b/>
          <w:bCs/>
          <w:w w:val="0"/>
          <w:sz w:val="22"/>
          <w:szCs w:val="22"/>
        </w:rPr>
        <w:t>FORMA DE PAGAMENTO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5.2.1. O pa</w:t>
      </w:r>
      <w:r>
        <w:rPr>
          <w:rFonts w:ascii="Times New Roman" w:hAnsi="Times New Roman" w:cs="Times New Roman"/>
          <w:w w:val="0"/>
          <w:sz w:val="22"/>
          <w:szCs w:val="22"/>
        </w:rPr>
        <w:t>gamento será realizado através de ordem bancária, para crédito em banco, agência e conta corrente indicados pelo contratdo.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5.2.2. Será considerada data do pagamento o dia em que constar como emitida a ordem bancária para pagamento.</w:t>
      </w:r>
    </w:p>
    <w:p w:rsidR="00000000" w:rsidRDefault="003912EE">
      <w:pPr>
        <w:widowControl/>
        <w:spacing w:before="120" w:after="120" w:line="276" w:lineRule="auto"/>
        <w:jc w:val="both"/>
        <w:rPr>
          <w:rFonts w:ascii="Times New Roman" w:hAnsi="Times New Roman" w:cs="Times New Roman"/>
          <w:b/>
          <w:bCs/>
          <w:w w:val="0"/>
          <w:sz w:val="22"/>
          <w:szCs w:val="22"/>
        </w:rPr>
      </w:pPr>
      <w:r>
        <w:rPr>
          <w:rFonts w:ascii="Times New Roman" w:hAnsi="Times New Roman" w:cs="Times New Roman"/>
          <w:w w:val="0"/>
          <w:sz w:val="22"/>
          <w:szCs w:val="22"/>
        </w:rPr>
        <w:t xml:space="preserve">5.3. </w:t>
      </w:r>
      <w:r>
        <w:rPr>
          <w:rFonts w:ascii="Times New Roman" w:hAnsi="Times New Roman" w:cs="Times New Roman"/>
          <w:b/>
          <w:bCs/>
          <w:w w:val="0"/>
          <w:sz w:val="22"/>
          <w:szCs w:val="22"/>
        </w:rPr>
        <w:t>PRAZO DE PAGAMENTO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5.3.1. O pagamento será efetuado no prazo máximo de até 30 (trinta) dias, contados do recebimento da Nota Fiscal/Fatura.</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5.3.2. Considera-se ocorrido o recebimento da nota fiscal ou fatura quando o órgão contratante atestar a execução do objeto do contrat</w:t>
      </w:r>
      <w:r>
        <w:rPr>
          <w:rFonts w:ascii="Times New Roman" w:hAnsi="Times New Roman" w:cs="Times New Roman"/>
          <w:w w:val="0"/>
          <w:sz w:val="22"/>
          <w:szCs w:val="22"/>
        </w:rPr>
        <w:t>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lastRenderedPageBreak/>
        <w:t>5.3.3. No caso de atraso pelo Contratante, os valores devidos ao contratado serão atualizados monetariamente entre o termo final do prazo de pagamento até a data de sua efetiva realização, mediante aplicação do índice INPC-IBGEde correção monetária.</w:t>
      </w:r>
    </w:p>
    <w:p w:rsidR="00000000" w:rsidRDefault="003912EE">
      <w:pPr>
        <w:widowControl/>
        <w:spacing w:before="120" w:after="120" w:line="276" w:lineRule="auto"/>
        <w:jc w:val="both"/>
        <w:rPr>
          <w:rFonts w:ascii="Times New Roman" w:hAnsi="Times New Roman" w:cs="Times New Roman"/>
          <w:b/>
          <w:bCs/>
          <w:w w:val="0"/>
          <w:sz w:val="22"/>
          <w:szCs w:val="22"/>
        </w:rPr>
      </w:pPr>
      <w:r>
        <w:rPr>
          <w:rFonts w:ascii="Times New Roman" w:hAnsi="Times New Roman" w:cs="Times New Roman"/>
          <w:w w:val="0"/>
          <w:sz w:val="22"/>
          <w:szCs w:val="22"/>
        </w:rPr>
        <w:t>5.4</w:t>
      </w:r>
      <w:r>
        <w:rPr>
          <w:rFonts w:ascii="Times New Roman" w:hAnsi="Times New Roman" w:cs="Times New Roman"/>
          <w:w w:val="0"/>
          <w:sz w:val="22"/>
          <w:szCs w:val="22"/>
        </w:rPr>
        <w:t xml:space="preserve">. </w:t>
      </w:r>
      <w:r>
        <w:rPr>
          <w:rFonts w:ascii="Times New Roman" w:hAnsi="Times New Roman" w:cs="Times New Roman"/>
          <w:b/>
          <w:bCs/>
          <w:w w:val="0"/>
          <w:sz w:val="22"/>
          <w:szCs w:val="22"/>
        </w:rPr>
        <w:t>CONDIÇÕES DE PAGAMENTO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5.4.1. A emissão da Nota Fiscal/Fatura será precedida do recebimento definitivo do objeto da contratação, conforme disposto neste instrumento e/ou no Termo de Referência.</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5.4.2. Quando houver glosa parcial do objeto, o contratante </w:t>
      </w:r>
      <w:r>
        <w:rPr>
          <w:rFonts w:ascii="Times New Roman" w:hAnsi="Times New Roman" w:cs="Times New Roman"/>
          <w:w w:val="0"/>
          <w:sz w:val="22"/>
          <w:szCs w:val="22"/>
        </w:rPr>
        <w:t>deverá comunicar a empresa para que emita a nota fiscal ou fatura com o valor exato dimensionado.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5.4.3. O setor competente para proceder o pagamento deve verificar se a Nota Fiscal ou Fatura apresentada expressa os elementos necessários e essenciais do do</w:t>
      </w:r>
      <w:r>
        <w:rPr>
          <w:rFonts w:ascii="Times New Roman" w:hAnsi="Times New Roman" w:cs="Times New Roman"/>
          <w:w w:val="0"/>
          <w:sz w:val="22"/>
          <w:szCs w:val="22"/>
        </w:rPr>
        <w:t xml:space="preserve">cumento, tais como: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a) o prazo de validade;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b) a data da emissão;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c) os dados do contrato e do órgão contratante;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d) o período respectivo de execução do contrato;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e) o valor a pagar; e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f) eventual destaque do valor de retenções tributárias cabíveis.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w:t>
      </w:r>
      <w:r>
        <w:rPr>
          <w:rFonts w:ascii="Times New Roman" w:hAnsi="Times New Roman" w:cs="Times New Roman"/>
          <w:w w:val="0"/>
          <w:sz w:val="22"/>
          <w:szCs w:val="22"/>
        </w:rPr>
        <w:t xml:space="preserve">.4.4. Havendo erro na apresentação da Nota Fiscal/Fatura, ou circunstância que impeça a liquidação da despesa, o pagamento ficará sobrestado até que o contratado providencie as medidas saneadoras. Nesta hipótese, o prazo para pagamento iniciar-se-á após a </w:t>
      </w:r>
      <w:r>
        <w:rPr>
          <w:rFonts w:ascii="Times New Roman" w:hAnsi="Times New Roman" w:cs="Times New Roman"/>
          <w:w w:val="0"/>
          <w:sz w:val="22"/>
          <w:szCs w:val="22"/>
        </w:rPr>
        <w:t>comprovação da regularização da situação, não acarretando qualquer ônus para o contratante;</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5.4.5. A Nota Fiscal ou Fatura deverá ser obrigatoriamente acompanhada da comprovação da regularidade fiscal, mediante consulta aos sítios eletrônicos oficiais ou à</w:t>
      </w:r>
      <w:r>
        <w:rPr>
          <w:rFonts w:ascii="Times New Roman" w:hAnsi="Times New Roman" w:cs="Times New Roman"/>
          <w:w w:val="0"/>
          <w:sz w:val="22"/>
          <w:szCs w:val="22"/>
        </w:rPr>
        <w:t xml:space="preserve"> documentação mencionada no art. 68 da Lei nº. 14.133/2021.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5.4.6. Previamente à emissão de nota de empenho e a cada pagamento, a Administração deverá realizar consulta para: a) verificar a manutenção das condições de habilitação exigidas no edital; b) id</w:t>
      </w:r>
      <w:r>
        <w:rPr>
          <w:rFonts w:ascii="Times New Roman" w:hAnsi="Times New Roman" w:cs="Times New Roman"/>
          <w:w w:val="0"/>
          <w:sz w:val="22"/>
          <w:szCs w:val="22"/>
        </w:rPr>
        <w:t>entificar possível razão que impeça a participação em licitação, no âmbito do órgão ou entidade, proibição de contratar com o Poder Público, bem como ocorrências impeditivas indiretas.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5.4.7. Constatando-se, a situação de irregularidade do contratado, será</w:t>
      </w:r>
      <w:r>
        <w:rPr>
          <w:rFonts w:ascii="Times New Roman" w:hAnsi="Times New Roman" w:cs="Times New Roman"/>
          <w:w w:val="0"/>
          <w:sz w:val="22"/>
          <w:szCs w:val="22"/>
        </w:rPr>
        <w:t xml:space="preserve"> providenciada sua notificação, por escrito, para que, no prazo de 5 (cinco) dias úteis, regularize sua situação ou, no mesmo prazo, apresente sua defesa. O prazo poderá ser prorrogado uma vez, por igual período, a critério do contratante.</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5.4.8. Não haven</w:t>
      </w:r>
      <w:r>
        <w:rPr>
          <w:rFonts w:ascii="Times New Roman" w:hAnsi="Times New Roman" w:cs="Times New Roman"/>
          <w:w w:val="0"/>
          <w:sz w:val="22"/>
          <w:szCs w:val="22"/>
        </w:rPr>
        <w:t>do regularização ou sendo a defesa considerada improcedente, o contratante deverá comunicar aos órgãos responsáveis pela fiscalização da regularidade fiscal quanto à inadimplência do contratado, bem como quanto à existência de pagamento a ser efetuado, par</w:t>
      </w:r>
      <w:r>
        <w:rPr>
          <w:rFonts w:ascii="Times New Roman" w:hAnsi="Times New Roman" w:cs="Times New Roman"/>
          <w:w w:val="0"/>
          <w:sz w:val="22"/>
          <w:szCs w:val="22"/>
        </w:rPr>
        <w:t xml:space="preserve">a que sejam acionados os meios pertinentes e necessários para garantir o recebimento de seus créditos.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lastRenderedPageBreak/>
        <w:t>5.4.9.</w:t>
      </w:r>
      <w:r>
        <w:rPr>
          <w:rFonts w:ascii="Times New Roman" w:hAnsi="Times New Roman" w:cs="Times New Roman"/>
          <w:w w:val="0"/>
          <w:sz w:val="22"/>
          <w:szCs w:val="22"/>
        </w:rPr>
        <w:tab/>
        <w:t>Persistindo a irregularidade, o contratante deverá adotar as medidas necessárias à rescisão contratual nos autos do processo administrativo corr</w:t>
      </w:r>
      <w:r>
        <w:rPr>
          <w:rFonts w:ascii="Times New Roman" w:hAnsi="Times New Roman" w:cs="Times New Roman"/>
          <w:w w:val="0"/>
          <w:sz w:val="22"/>
          <w:szCs w:val="22"/>
        </w:rPr>
        <w:t xml:space="preserve">espondente, assegurada ao contratado a ampla defesa.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5.4.10.</w:t>
      </w:r>
      <w:r>
        <w:rPr>
          <w:rFonts w:ascii="Times New Roman" w:hAnsi="Times New Roman" w:cs="Times New Roman"/>
          <w:w w:val="0"/>
          <w:sz w:val="22"/>
          <w:szCs w:val="22"/>
        </w:rPr>
        <w:tab/>
        <w:t xml:space="preserve">Havendo a efetiva execução do objeto, os pagamentos serão realizados normalmente, até que se decida pela rescisão do contrato, caso o contratado não regularize sua situação.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5.4.11.</w:t>
      </w:r>
      <w:r>
        <w:rPr>
          <w:rFonts w:ascii="Times New Roman" w:hAnsi="Times New Roman" w:cs="Times New Roman"/>
          <w:w w:val="0"/>
          <w:sz w:val="22"/>
          <w:szCs w:val="22"/>
        </w:rPr>
        <w:tab/>
        <w:t xml:space="preserve">Quando do </w:t>
      </w:r>
      <w:r>
        <w:rPr>
          <w:rFonts w:ascii="Times New Roman" w:hAnsi="Times New Roman" w:cs="Times New Roman"/>
          <w:w w:val="0"/>
          <w:sz w:val="22"/>
          <w:szCs w:val="22"/>
        </w:rPr>
        <w:t>pagamento, será efetuada a retenção tributária prevista na legislação aplicável.</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5.4.11.1. Independentemente do percentual de tributo inserido na planilha, no pagamento serão retidos na fonte os percentuais estabelecidos na legislação vigente.</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5.4.12.</w:t>
      </w:r>
      <w:r>
        <w:rPr>
          <w:rFonts w:ascii="Times New Roman" w:hAnsi="Times New Roman" w:cs="Times New Roman"/>
          <w:w w:val="0"/>
          <w:sz w:val="22"/>
          <w:szCs w:val="22"/>
        </w:rPr>
        <w:tab/>
        <w:t>O co</w:t>
      </w:r>
      <w:r>
        <w:rPr>
          <w:rFonts w:ascii="Times New Roman" w:hAnsi="Times New Roman" w:cs="Times New Roman"/>
          <w:w w:val="0"/>
          <w:sz w:val="22"/>
          <w:szCs w:val="22"/>
        </w:rPr>
        <w:t>ntratado regularmente optante pelo Simples Nacional, nos termos da Lei Complementar nº. 123, de 2006, não sofrerá a retenção tributária quanto aos impostos e contribuições abrangidos por aquele regime. No entanto, o pagamento ficará condicionado à apresent</w:t>
      </w:r>
      <w:r>
        <w:rPr>
          <w:rFonts w:ascii="Times New Roman" w:hAnsi="Times New Roman" w:cs="Times New Roman"/>
          <w:w w:val="0"/>
          <w:sz w:val="22"/>
          <w:szCs w:val="22"/>
        </w:rPr>
        <w:t>ação de comprovação, por meio de documento oficial, de que faz jus ao tratamento tributário favorecido previsto na referida Lei Complementar.</w:t>
      </w:r>
    </w:p>
    <w:p w:rsidR="00000000" w:rsidRDefault="003912EE">
      <w:pPr>
        <w:widowControl/>
        <w:spacing w:before="120" w:after="120" w:line="276" w:lineRule="auto"/>
        <w:jc w:val="both"/>
        <w:rPr>
          <w:rFonts w:ascii="Times New Roman" w:hAnsi="Times New Roman" w:cs="Times New Roman"/>
          <w:b/>
          <w:bCs/>
          <w:w w:val="0"/>
          <w:sz w:val="22"/>
          <w:szCs w:val="22"/>
        </w:rPr>
      </w:pPr>
      <w:r>
        <w:rPr>
          <w:rFonts w:ascii="Times New Roman" w:hAnsi="Times New Roman" w:cs="Times New Roman"/>
          <w:w w:val="0"/>
          <w:sz w:val="22"/>
          <w:szCs w:val="22"/>
        </w:rPr>
        <w:t xml:space="preserve">5.5. </w:t>
      </w:r>
      <w:r>
        <w:rPr>
          <w:rFonts w:ascii="Times New Roman" w:hAnsi="Times New Roman" w:cs="Times New Roman"/>
          <w:b/>
          <w:bCs/>
          <w:w w:val="0"/>
          <w:sz w:val="22"/>
          <w:szCs w:val="22"/>
        </w:rPr>
        <w:t>CESSÃO DE CRÉDITO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5.5.1. É admitida a cessão fiduciária de direitos creditícios com instituição financeira, n</w:t>
      </w:r>
      <w:r>
        <w:rPr>
          <w:rFonts w:ascii="Times New Roman" w:hAnsi="Times New Roman" w:cs="Times New Roman"/>
          <w:w w:val="0"/>
          <w:sz w:val="22"/>
          <w:szCs w:val="22"/>
        </w:rPr>
        <w:t>os termos e de acordo com os procedimentos previstos na Instrução Normativa SEGES/ME nº 53, de 8 de julho de 2020, conforme as regras deste presente tópico.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5.5.1.1.</w:t>
      </w:r>
      <w:r>
        <w:rPr>
          <w:rFonts w:ascii="Times New Roman" w:hAnsi="Times New Roman" w:cs="Times New Roman"/>
          <w:w w:val="0"/>
          <w:sz w:val="22"/>
          <w:szCs w:val="22"/>
        </w:rPr>
        <w:tab/>
        <w:t>As cessões de crédito não fiduciárias dependerão de prévia aprovação do contratante.</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5.5.2</w:t>
      </w:r>
      <w:r>
        <w:rPr>
          <w:rFonts w:ascii="Times New Roman" w:hAnsi="Times New Roman" w:cs="Times New Roman"/>
          <w:w w:val="0"/>
          <w:sz w:val="22"/>
          <w:szCs w:val="22"/>
        </w:rPr>
        <w:t>. A cessão de crédito, de qualquer natureza, a ser feita mediante celebração de termo aditivo, dependerá de comprovação da regularidade fiscal e trabalhista da cessionária, bem como da certificação de que a cessionária não se encontra impedida de licitar e</w:t>
      </w:r>
      <w:r>
        <w:rPr>
          <w:rFonts w:ascii="Times New Roman" w:hAnsi="Times New Roman" w:cs="Times New Roman"/>
          <w:w w:val="0"/>
          <w:sz w:val="22"/>
          <w:szCs w:val="22"/>
        </w:rPr>
        <w:t xml:space="preserve"> contratar com o Poder Público, conforme a legislação em vigor, nos termos do Parecer JL-01, de 18 de maio de 2020.</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5.5.3. O crédito a ser pago à cessionária é exatamente aquele que seria destinado à cedente (contratada) pela execução do objeto contratual,</w:t>
      </w:r>
      <w:r>
        <w:rPr>
          <w:rFonts w:ascii="Times New Roman" w:hAnsi="Times New Roman" w:cs="Times New Roman"/>
          <w:w w:val="0"/>
          <w:sz w:val="22"/>
          <w:szCs w:val="22"/>
        </w:rPr>
        <w:t xml:space="preserve"> com o desconto de eventuais multas, glosas e prejuízos causados à Administração, sem prejuízo da utilização de institutos tais como os da conta vinculada e do pagamento direto previstos na IN SEGES/ME nº 5, de 2017, caso aplicáveis.</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6. CLÁUSULA SEXTA - RE</w:t>
      </w:r>
      <w:r>
        <w:rPr>
          <w:rFonts w:ascii="Times New Roman" w:hAnsi="Times New Roman" w:cs="Times New Roman"/>
          <w:b/>
          <w:bCs/>
          <w:w w:val="0"/>
          <w:sz w:val="22"/>
          <w:szCs w:val="22"/>
        </w:rPr>
        <w:t>AJUSTE (art. 92, V)</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6.1. Os preços inicialmente contratados são fixos e irreajustáveis.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6.2. Após o interregno de um ano, e independentemente de pedido do Contratado, os preços iniciais serão reajustados, mediante a aplicação, pelo Contratante, do índice I</w:t>
      </w:r>
      <w:r>
        <w:rPr>
          <w:rFonts w:ascii="Times New Roman" w:hAnsi="Times New Roman" w:cs="Times New Roman"/>
          <w:w w:val="0"/>
          <w:sz w:val="22"/>
          <w:szCs w:val="22"/>
        </w:rPr>
        <w:t>NPC-IBGE</w:t>
      </w:r>
      <w:r>
        <w:rPr>
          <w:rFonts w:ascii="Times New Roman" w:hAnsi="Times New Roman" w:cs="Times New Roman"/>
          <w:i/>
          <w:iCs/>
          <w:w w:val="0"/>
          <w:sz w:val="22"/>
          <w:szCs w:val="22"/>
        </w:rPr>
        <w:t>,</w:t>
      </w:r>
      <w:r>
        <w:rPr>
          <w:rFonts w:ascii="Times New Roman" w:hAnsi="Times New Roman" w:cs="Times New Roman"/>
          <w:w w:val="0"/>
          <w:sz w:val="22"/>
          <w:szCs w:val="22"/>
        </w:rPr>
        <w:t xml:space="preserve"> exclusivamente para as obrigações iniciadas e concluídas após a ocorrência da anualidade</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6.3. Nos reajustes subsequentes ao primeiro, o interregno mínimo de um ano será contado a partir dos efeitos financeiros do último reajuste.</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6.4. No caso de </w:t>
      </w:r>
      <w:r>
        <w:rPr>
          <w:rFonts w:ascii="Times New Roman" w:hAnsi="Times New Roman" w:cs="Times New Roman"/>
          <w:w w:val="0"/>
          <w:sz w:val="22"/>
          <w:szCs w:val="22"/>
        </w:rPr>
        <w:t xml:space="preserve">atraso ou não divulgação do(s) índice (s) de reajustamento, o Contratante pagará ao Contratado a importância calculada pela última variação conhecida, liquidando a diferença correspondente tão logo seja(m) divulgado(s) o(s) índice(s) definitivo(s).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lastRenderedPageBreak/>
        <w:t>6.5. N</w:t>
      </w:r>
      <w:r>
        <w:rPr>
          <w:rFonts w:ascii="Times New Roman" w:hAnsi="Times New Roman" w:cs="Times New Roman"/>
          <w:w w:val="0"/>
          <w:sz w:val="22"/>
          <w:szCs w:val="22"/>
        </w:rPr>
        <w:t>as aferições finais, o(s) índice(s) utilizado(s) para reajuste será(ão), obrigatoriamente, o(s) definitivo(s).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6.6. Caso o(s) índice(s) estabelecido(s) para reajustamento venha(m) a ser extinto(s) ou de qualquer forma não possa(m) mais ser utilizado(s), se</w:t>
      </w:r>
      <w:r>
        <w:rPr>
          <w:rFonts w:ascii="Times New Roman" w:hAnsi="Times New Roman" w:cs="Times New Roman"/>
          <w:w w:val="0"/>
          <w:sz w:val="22"/>
          <w:szCs w:val="22"/>
        </w:rPr>
        <w:t>rá(ão) adotado(s), em substituição, o(s) que vier(em) a ser determinado(s) pela legislação então em vigor.</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6.7. Na ausência de previsão legal quanto ao índice substituto, as partes elegerão novo índice oficial, para reajustamento do preço do valor remanesc</w:t>
      </w:r>
      <w:r>
        <w:rPr>
          <w:rFonts w:ascii="Times New Roman" w:hAnsi="Times New Roman" w:cs="Times New Roman"/>
          <w:w w:val="0"/>
          <w:sz w:val="22"/>
          <w:szCs w:val="22"/>
        </w:rPr>
        <w:t xml:space="preserve">ente, por meio de termo aditivo.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6.8. O reajuste será realizado por apostilamento.</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7. CLÁUSULA SÉTIMA - OBRIGAÇÕES DO CONTRATANTE (art. 92, X, XI e XIV)</w:t>
      </w:r>
    </w:p>
    <w:p w:rsidR="00000000" w:rsidRDefault="003912EE">
      <w:pPr>
        <w:widowControl/>
        <w:spacing w:before="120" w:after="120" w:line="276" w:lineRule="auto"/>
        <w:jc w:val="both"/>
        <w:rPr>
          <w:rFonts w:ascii="Times New Roman" w:hAnsi="Times New Roman" w:cs="Times New Roman"/>
          <w:b/>
          <w:bCs/>
          <w:w w:val="0"/>
          <w:sz w:val="22"/>
          <w:szCs w:val="22"/>
        </w:rPr>
      </w:pPr>
      <w:r>
        <w:rPr>
          <w:rFonts w:ascii="Times New Roman" w:hAnsi="Times New Roman" w:cs="Times New Roman"/>
          <w:w w:val="0"/>
          <w:sz w:val="22"/>
          <w:szCs w:val="22"/>
        </w:rPr>
        <w:t>7.1. São obrigações do Contratante:</w:t>
      </w:r>
    </w:p>
    <w:p w:rsidR="00000000" w:rsidRDefault="003912EE">
      <w:pPr>
        <w:widowControl/>
        <w:spacing w:before="120" w:after="120" w:line="276" w:lineRule="auto"/>
        <w:jc w:val="both"/>
        <w:rPr>
          <w:rFonts w:ascii="Times New Roman" w:hAnsi="Times New Roman" w:cs="Times New Roman"/>
          <w:b/>
          <w:bCs/>
          <w:w w:val="0"/>
          <w:sz w:val="22"/>
          <w:szCs w:val="22"/>
        </w:rPr>
      </w:pPr>
      <w:r>
        <w:rPr>
          <w:rFonts w:ascii="Times New Roman" w:hAnsi="Times New Roman" w:cs="Times New Roman"/>
          <w:w w:val="0"/>
          <w:sz w:val="22"/>
          <w:szCs w:val="22"/>
        </w:rPr>
        <w:t xml:space="preserve">7.1.1. Exigir o cumprimento de todas as obrigações assumidas pelo </w:t>
      </w:r>
      <w:r>
        <w:rPr>
          <w:rFonts w:ascii="Times New Roman" w:hAnsi="Times New Roman" w:cs="Times New Roman"/>
          <w:w w:val="0"/>
          <w:sz w:val="22"/>
          <w:szCs w:val="22"/>
        </w:rPr>
        <w:t>Contratado, de acordo com o contrato e seus anexos;</w:t>
      </w:r>
    </w:p>
    <w:p w:rsidR="00000000" w:rsidRDefault="003912EE">
      <w:pPr>
        <w:widowControl/>
        <w:spacing w:before="120" w:after="120" w:line="276" w:lineRule="auto"/>
        <w:jc w:val="both"/>
        <w:rPr>
          <w:rFonts w:ascii="Times New Roman" w:hAnsi="Times New Roman" w:cs="Times New Roman"/>
          <w:b/>
          <w:bCs/>
          <w:w w:val="0"/>
          <w:sz w:val="22"/>
          <w:szCs w:val="22"/>
        </w:rPr>
      </w:pPr>
      <w:r>
        <w:rPr>
          <w:rFonts w:ascii="Times New Roman" w:hAnsi="Times New Roman" w:cs="Times New Roman"/>
          <w:w w:val="0"/>
          <w:sz w:val="22"/>
          <w:szCs w:val="22"/>
        </w:rPr>
        <w:t>7.1.2. Receber o objeto no prazo e condições estabelecidas no Termo de Referência;</w:t>
      </w:r>
    </w:p>
    <w:p w:rsidR="00000000" w:rsidRDefault="003912EE">
      <w:pPr>
        <w:widowControl/>
        <w:spacing w:before="120" w:after="120" w:line="276" w:lineRule="auto"/>
        <w:jc w:val="both"/>
        <w:rPr>
          <w:rFonts w:ascii="Times New Roman" w:hAnsi="Times New Roman" w:cs="Times New Roman"/>
          <w:b/>
          <w:bCs/>
          <w:w w:val="0"/>
          <w:sz w:val="22"/>
          <w:szCs w:val="22"/>
        </w:rPr>
      </w:pPr>
      <w:r>
        <w:rPr>
          <w:rFonts w:ascii="Times New Roman" w:hAnsi="Times New Roman" w:cs="Times New Roman"/>
          <w:w w:val="0"/>
          <w:sz w:val="22"/>
          <w:szCs w:val="22"/>
        </w:rPr>
        <w:t>7.1.3. Notificar o Contratado, por escrito, sobre vícios, defeitos ou incorreçõ</w:t>
      </w:r>
      <w:r>
        <w:rPr>
          <w:rFonts w:ascii="Times New Roman" w:hAnsi="Times New Roman" w:cs="Times New Roman"/>
          <w:w w:val="0"/>
          <w:sz w:val="22"/>
          <w:szCs w:val="22"/>
        </w:rPr>
        <w:t>es verificadas no objeto fornecido, para que seja por ele substituído, reparado ou corrigido, no total ou em parte, às suas expensas;</w:t>
      </w:r>
    </w:p>
    <w:p w:rsidR="00000000" w:rsidRDefault="003912EE">
      <w:pPr>
        <w:widowControl/>
        <w:spacing w:before="120" w:after="120" w:line="276" w:lineRule="auto"/>
        <w:jc w:val="both"/>
        <w:rPr>
          <w:rFonts w:ascii="Times New Roman" w:hAnsi="Times New Roman" w:cs="Times New Roman"/>
          <w:b/>
          <w:bCs/>
          <w:w w:val="0"/>
          <w:sz w:val="22"/>
          <w:szCs w:val="22"/>
        </w:rPr>
      </w:pPr>
      <w:r>
        <w:rPr>
          <w:rFonts w:ascii="Times New Roman" w:hAnsi="Times New Roman" w:cs="Times New Roman"/>
          <w:w w:val="0"/>
          <w:sz w:val="22"/>
          <w:szCs w:val="22"/>
        </w:rPr>
        <w:t>7.1.4. Acompanhar e fiscalizar a execução do contrato e o cumprimento das obrigações pelo Contratado;</w:t>
      </w:r>
    </w:p>
    <w:p w:rsidR="00000000" w:rsidRDefault="003912EE">
      <w:pPr>
        <w:widowControl/>
        <w:spacing w:before="120" w:after="120" w:line="276" w:lineRule="auto"/>
        <w:jc w:val="both"/>
        <w:rPr>
          <w:rFonts w:ascii="Times New Roman" w:hAnsi="Times New Roman" w:cs="Times New Roman"/>
          <w:b/>
          <w:bCs/>
          <w:w w:val="0"/>
          <w:sz w:val="22"/>
          <w:szCs w:val="22"/>
        </w:rPr>
      </w:pPr>
      <w:r>
        <w:rPr>
          <w:rFonts w:ascii="Times New Roman" w:hAnsi="Times New Roman" w:cs="Times New Roman"/>
          <w:w w:val="0"/>
          <w:sz w:val="22"/>
          <w:szCs w:val="22"/>
        </w:rPr>
        <w:t>7.1.5. Efetuar o pag</w:t>
      </w:r>
      <w:r>
        <w:rPr>
          <w:rFonts w:ascii="Times New Roman" w:hAnsi="Times New Roman" w:cs="Times New Roman"/>
          <w:w w:val="0"/>
          <w:sz w:val="22"/>
          <w:szCs w:val="22"/>
        </w:rPr>
        <w:t>amento ao Contratado do valor correspondente ao fornecimento do objeto, no prazo, forma e condições estabelecidos no presente Contrato;</w:t>
      </w:r>
    </w:p>
    <w:p w:rsidR="00000000" w:rsidRDefault="003912EE">
      <w:pPr>
        <w:widowControl/>
        <w:spacing w:before="120" w:after="120" w:line="276" w:lineRule="auto"/>
        <w:jc w:val="both"/>
        <w:rPr>
          <w:rFonts w:ascii="Times New Roman" w:hAnsi="Times New Roman" w:cs="Times New Roman"/>
          <w:b/>
          <w:bCs/>
          <w:w w:val="0"/>
          <w:sz w:val="22"/>
          <w:szCs w:val="22"/>
        </w:rPr>
      </w:pPr>
      <w:r>
        <w:rPr>
          <w:rFonts w:ascii="Times New Roman" w:hAnsi="Times New Roman" w:cs="Times New Roman"/>
          <w:w w:val="0"/>
          <w:sz w:val="22"/>
          <w:szCs w:val="22"/>
        </w:rPr>
        <w:t>7.1.6. Aplicar ao Contratado sanções motivadas pela inexecução total ou parcial do Contrato;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7.1.7. Cientificar o órgão </w:t>
      </w:r>
      <w:r>
        <w:rPr>
          <w:rFonts w:ascii="Times New Roman" w:hAnsi="Times New Roman" w:cs="Times New Roman"/>
          <w:w w:val="0"/>
          <w:sz w:val="22"/>
          <w:szCs w:val="22"/>
        </w:rPr>
        <w:t>de representação judicial para adoção das medidas cabíveis quando do descumprimento de obrigações pelo Contratado;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7.1.8. Explicitamente emitir decisão sobre todas as solicitações e reclamações relacionadas à execução do presente Contrato, ressalvados os r</w:t>
      </w:r>
      <w:r>
        <w:rPr>
          <w:rFonts w:ascii="Times New Roman" w:hAnsi="Times New Roman" w:cs="Times New Roman"/>
          <w:w w:val="0"/>
          <w:sz w:val="22"/>
          <w:szCs w:val="22"/>
        </w:rPr>
        <w:t>equerimentos manifestamente impertinentes, meramente protelatórios ou de nenhum interesse para a boa execução do ajuste.</w:t>
      </w:r>
    </w:p>
    <w:p w:rsidR="00000000" w:rsidRDefault="003912EE">
      <w:pPr>
        <w:widowControl/>
        <w:spacing w:before="120" w:after="120" w:line="276" w:lineRule="auto"/>
        <w:jc w:val="both"/>
        <w:rPr>
          <w:rFonts w:ascii="Times New Roman" w:hAnsi="Times New Roman" w:cs="Times New Roman"/>
          <w:b/>
          <w:bCs/>
          <w:w w:val="0"/>
          <w:sz w:val="22"/>
          <w:szCs w:val="22"/>
        </w:rPr>
      </w:pPr>
      <w:r>
        <w:rPr>
          <w:rFonts w:ascii="Times New Roman" w:hAnsi="Times New Roman" w:cs="Times New Roman"/>
          <w:w w:val="0"/>
          <w:sz w:val="22"/>
          <w:szCs w:val="22"/>
        </w:rPr>
        <w:t>7.1.8.1.</w:t>
      </w:r>
      <w:r>
        <w:rPr>
          <w:rFonts w:ascii="Times New Roman" w:hAnsi="Times New Roman" w:cs="Times New Roman"/>
          <w:w w:val="0"/>
          <w:sz w:val="22"/>
          <w:szCs w:val="22"/>
        </w:rPr>
        <w:tab/>
        <w:t>Concluída a instrução do requerimento, a Administração terá o prazo de 10  (dez) dias para decidir, admitida a prorrogação mot</w:t>
      </w:r>
      <w:r>
        <w:rPr>
          <w:rFonts w:ascii="Times New Roman" w:hAnsi="Times New Roman" w:cs="Times New Roman"/>
          <w:w w:val="0"/>
          <w:sz w:val="22"/>
          <w:szCs w:val="22"/>
        </w:rPr>
        <w:t>ivada por igual período.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7.2. A Administração não responderá por quaisquer compromissos assumidos pelo Contratado com terceiros, ainda que vinculados à execução do contrato, bem como por qualquer dano causado a terceiros em decorrência de ato do Contratado</w:t>
      </w:r>
      <w:r>
        <w:rPr>
          <w:rFonts w:ascii="Times New Roman" w:hAnsi="Times New Roman" w:cs="Times New Roman"/>
          <w:w w:val="0"/>
          <w:sz w:val="22"/>
          <w:szCs w:val="22"/>
        </w:rPr>
        <w:t>, de seus empregados, prepostos ou subordinados.</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8. CLÁUSULA OITAVA - OBRIGAÇÕES DO CONTRATADO (art. 92, XIV, XVI e XVII)</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 O Contratado deve cumprir todas as obrigações constantes deste Contrato, em seus anexos, assumindo como exclusivamente seus os ri</w:t>
      </w:r>
      <w:r>
        <w:rPr>
          <w:rFonts w:ascii="Times New Roman" w:hAnsi="Times New Roman" w:cs="Times New Roman"/>
          <w:w w:val="0"/>
          <w:sz w:val="22"/>
          <w:szCs w:val="22"/>
        </w:rPr>
        <w:t>scos e as despesas decorrentes da boa e perfeita execução do objeto, observando, ainda, as obrigações a seguir dispostas: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lastRenderedPageBreak/>
        <w:t>8.1.1. Atender às determinações regulares emitidas pelo fiscal do contrato ou autoridade superior (art. 137, II);</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8.1.2. Alocar os emp</w:t>
      </w:r>
      <w:r>
        <w:rPr>
          <w:rFonts w:ascii="Times New Roman" w:hAnsi="Times New Roman" w:cs="Times New Roman"/>
          <w:w w:val="0"/>
          <w:sz w:val="22"/>
          <w:szCs w:val="22"/>
        </w:rPr>
        <w:t>regados necessários, com habilitação e conhecimento adequados, ao perfeito cumprimento das cláusulas deste contrato, fornecendo os materiais, equipamentos, ferramentas e utensílios demandados, cuja quantidade, qualidade e tecnologia deverão atender às reco</w:t>
      </w:r>
      <w:r>
        <w:rPr>
          <w:rFonts w:ascii="Times New Roman" w:hAnsi="Times New Roman" w:cs="Times New Roman"/>
          <w:w w:val="0"/>
          <w:sz w:val="22"/>
          <w:szCs w:val="22"/>
        </w:rPr>
        <w:t>mendações de boa técnica e a legislação de regência;</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8.1.3. Reparar, corrigir, remover, reconstruir ou substituir, às suas expensas, no total ou em parte, no prazo fixado pelo fiscal do contrato, os serviços nos quais se verificarem vícios, defeitos ou inc</w:t>
      </w:r>
      <w:r>
        <w:rPr>
          <w:rFonts w:ascii="Times New Roman" w:hAnsi="Times New Roman" w:cs="Times New Roman"/>
          <w:w w:val="0"/>
          <w:sz w:val="22"/>
          <w:szCs w:val="22"/>
        </w:rPr>
        <w:t>orreções resultantes da execução ou dos materiais empregados;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8.1.4. Responsabilizar-se pelos vícios e danos decorrentes da execução do objeto, bem como por todo e qualquer dano causado à Administração ou terceiros, não reduzindo essa responsabilidade a fi</w:t>
      </w:r>
      <w:r>
        <w:rPr>
          <w:rFonts w:ascii="Times New Roman" w:hAnsi="Times New Roman" w:cs="Times New Roman"/>
          <w:w w:val="0"/>
          <w:sz w:val="22"/>
          <w:szCs w:val="22"/>
        </w:rPr>
        <w:t>scalização ou o acompanhamento da execução contratual pelo Contratante, que ficará autorizado a descontar dos pagamentos devidos ou da garantia, caso exigida no edital, o valor correspondente aos danos sofridos;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8.1.5. Não contratar, durante a vigência do </w:t>
      </w:r>
      <w:r>
        <w:rPr>
          <w:rFonts w:ascii="Times New Roman" w:hAnsi="Times New Roman" w:cs="Times New Roman"/>
          <w:w w:val="0"/>
          <w:sz w:val="22"/>
          <w:szCs w:val="22"/>
        </w:rPr>
        <w:t>contrato, cônjuge, companheiro ou parente em linha reta, colateral ou por afinidade, até o terceiro grau, de dirigente do contratante ou do Fiscal ou Gestor do contrato, nos termos do artigo 48, parágrafo único, da Lei nº. 14.133, de 2021;</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8.1.6. Quando nã</w:t>
      </w:r>
      <w:r>
        <w:rPr>
          <w:rFonts w:ascii="Times New Roman" w:hAnsi="Times New Roman" w:cs="Times New Roman"/>
          <w:w w:val="0"/>
          <w:sz w:val="22"/>
          <w:szCs w:val="22"/>
        </w:rPr>
        <w:t>o for possível a verificação da regularidade no Sistema, a empresa contratada deverá entregar ao setor responsável pela fiscalização do contrato, até o dia trinta do mês seguinte ao da prestação dos serviços, os seguintes documentos: 1) prova de regularida</w:t>
      </w:r>
      <w:r>
        <w:rPr>
          <w:rFonts w:ascii="Times New Roman" w:hAnsi="Times New Roman" w:cs="Times New Roman"/>
          <w:w w:val="0"/>
          <w:sz w:val="22"/>
          <w:szCs w:val="22"/>
        </w:rPr>
        <w:t>de relativa à Seguridade Social; 2) certidão conjunta relativa aos tributos federais e à Dívida Ativa da União; 3) certidões que comprovem a regularidade perante a Fazenda Municipal ou Distrital do domicílio ou sede do contratado; 4) Certidão de Regularida</w:t>
      </w:r>
      <w:r>
        <w:rPr>
          <w:rFonts w:ascii="Times New Roman" w:hAnsi="Times New Roman" w:cs="Times New Roman"/>
          <w:w w:val="0"/>
          <w:sz w:val="22"/>
          <w:szCs w:val="22"/>
        </w:rPr>
        <w:t xml:space="preserve">de do FGTS – CRF; e 5) Certidão Negativa de Débitos Trabalhistas – CNDT;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8.1.7. Responsabilizar-se pelo cumprimento das obrigações previstas em Acordo, Convenção, Dissídio Coletivo de Trabalho ou equivalentes das categorias abrangidas pelo contrato, por t</w:t>
      </w:r>
      <w:r>
        <w:rPr>
          <w:rFonts w:ascii="Times New Roman" w:hAnsi="Times New Roman" w:cs="Times New Roman"/>
          <w:w w:val="0"/>
          <w:sz w:val="22"/>
          <w:szCs w:val="22"/>
        </w:rPr>
        <w:t xml:space="preserve">odas as obrigações trabalhistas, sociais, previdenciárias, tributárias e as demais previstas em legislação específica, cuja inadimplência não transfere a responsabilidade ao Contratante;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8.1.8. Comunicar ao Fiscal do contrato, no prazo de 24 (vinte e quat</w:t>
      </w:r>
      <w:r>
        <w:rPr>
          <w:rFonts w:ascii="Times New Roman" w:hAnsi="Times New Roman" w:cs="Times New Roman"/>
          <w:w w:val="0"/>
          <w:sz w:val="22"/>
          <w:szCs w:val="22"/>
        </w:rPr>
        <w:t>ro) horas, qualquer ocorrência anormal ou acidente que se verifique no local dos serviços.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8.1.9. Prestar todo esclarecimento ou informação solicitada pelo Contratante ou por seus prepostos, garantindo-lhes o acesso, a qualquer tempo, ao local dos trabalho</w:t>
      </w:r>
      <w:r>
        <w:rPr>
          <w:rFonts w:ascii="Times New Roman" w:hAnsi="Times New Roman" w:cs="Times New Roman"/>
          <w:w w:val="0"/>
          <w:sz w:val="22"/>
          <w:szCs w:val="22"/>
        </w:rPr>
        <w:t>s, bem como aos documentos relativos à execução do empreendimento.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8.1.10.</w:t>
      </w:r>
      <w:r>
        <w:rPr>
          <w:rFonts w:ascii="Times New Roman" w:hAnsi="Times New Roman" w:cs="Times New Roman"/>
          <w:w w:val="0"/>
          <w:sz w:val="22"/>
          <w:szCs w:val="22"/>
        </w:rPr>
        <w:tab/>
        <w:t>Paralisar, por determinação do Contratante, qualquer atividade que não esteja sendo executada de acordo com a boa técnica ou que ponha em risco a segurança de pessoas ou bens de ter</w:t>
      </w:r>
      <w:r>
        <w:rPr>
          <w:rFonts w:ascii="Times New Roman" w:hAnsi="Times New Roman" w:cs="Times New Roman"/>
          <w:w w:val="0"/>
          <w:sz w:val="22"/>
          <w:szCs w:val="22"/>
        </w:rPr>
        <w:t>ceiros.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8.1.11.</w:t>
      </w:r>
      <w:r>
        <w:rPr>
          <w:rFonts w:ascii="Times New Roman" w:hAnsi="Times New Roman" w:cs="Times New Roman"/>
          <w:w w:val="0"/>
          <w:sz w:val="22"/>
          <w:szCs w:val="22"/>
        </w:rPr>
        <w:tab/>
        <w:t>Promover a guarda, manutenção e vigilância de materiais, ferramentas, e tudo o que for necessário à execução do objeto, durante a vigência do contrato.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8.1.12.</w:t>
      </w:r>
      <w:r>
        <w:rPr>
          <w:rFonts w:ascii="Times New Roman" w:hAnsi="Times New Roman" w:cs="Times New Roman"/>
          <w:w w:val="0"/>
          <w:sz w:val="22"/>
          <w:szCs w:val="22"/>
        </w:rPr>
        <w:tab/>
        <w:t>Conduzir os trabalhos com estrita observância às normas da legislação pertinente</w:t>
      </w:r>
      <w:r>
        <w:rPr>
          <w:rFonts w:ascii="Times New Roman" w:hAnsi="Times New Roman" w:cs="Times New Roman"/>
          <w:w w:val="0"/>
          <w:sz w:val="22"/>
          <w:szCs w:val="22"/>
        </w:rPr>
        <w:t>, cumprindo as determinações dos Poderes Públicos, mantendo sempre limpo o local dos serviços e nas melhores condições de segurança, higiene e disciplina.</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lastRenderedPageBreak/>
        <w:t>8.1.13.</w:t>
      </w:r>
      <w:r>
        <w:rPr>
          <w:rFonts w:ascii="Times New Roman" w:hAnsi="Times New Roman" w:cs="Times New Roman"/>
          <w:w w:val="0"/>
          <w:sz w:val="22"/>
          <w:szCs w:val="22"/>
        </w:rPr>
        <w:tab/>
        <w:t>Submeter previamente, por escrito, ao Contratante, para análise e aprovação, quaisquer mudanç</w:t>
      </w:r>
      <w:r>
        <w:rPr>
          <w:rFonts w:ascii="Times New Roman" w:hAnsi="Times New Roman" w:cs="Times New Roman"/>
          <w:w w:val="0"/>
          <w:sz w:val="22"/>
          <w:szCs w:val="22"/>
        </w:rPr>
        <w:t>as nos métodos executivos que fujam às especificações do memorial descritivo ou instrumento congênere.</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8.1.14.</w:t>
      </w:r>
      <w:r>
        <w:rPr>
          <w:rFonts w:ascii="Times New Roman" w:hAnsi="Times New Roman" w:cs="Times New Roman"/>
          <w:w w:val="0"/>
          <w:sz w:val="22"/>
          <w:szCs w:val="22"/>
        </w:rPr>
        <w:tab/>
        <w:t>Não permitir a utilização de qualquer trabalho do menor de dezesseis anos, exceto na condição de aprendiz para os maiores de quatorze anos, nem p</w:t>
      </w:r>
      <w:r>
        <w:rPr>
          <w:rFonts w:ascii="Times New Roman" w:hAnsi="Times New Roman" w:cs="Times New Roman"/>
          <w:w w:val="0"/>
          <w:sz w:val="22"/>
          <w:szCs w:val="22"/>
        </w:rPr>
        <w:t>ermitir a utilização do trabalho do menor de dezoito anos em trabalho noturno, perigoso ou insalubre;</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8.1.15.</w:t>
      </w:r>
      <w:r>
        <w:rPr>
          <w:rFonts w:ascii="Times New Roman" w:hAnsi="Times New Roman" w:cs="Times New Roman"/>
          <w:w w:val="0"/>
          <w:sz w:val="22"/>
          <w:szCs w:val="22"/>
        </w:rPr>
        <w:tab/>
        <w:t xml:space="preserve"> Manter durante toda a vigência do contrato, em compatibilidade com as obrigações assumidas, todas as condições exigidas para habilitação na licit</w:t>
      </w:r>
      <w:r>
        <w:rPr>
          <w:rFonts w:ascii="Times New Roman" w:hAnsi="Times New Roman" w:cs="Times New Roman"/>
          <w:w w:val="0"/>
          <w:sz w:val="22"/>
          <w:szCs w:val="22"/>
        </w:rPr>
        <w:t>ação, ou para qualificação, na contratação direta; 8.1.16.</w:t>
      </w:r>
      <w:r>
        <w:rPr>
          <w:rFonts w:ascii="Times New Roman" w:hAnsi="Times New Roman" w:cs="Times New Roman"/>
          <w:w w:val="0"/>
          <w:sz w:val="22"/>
          <w:szCs w:val="22"/>
        </w:rPr>
        <w:tab/>
        <w:t>Cumprir, durante todo o período de execução do contrato, a reserva de cargos prevista em lei para pessoa com deficiência, para reabilitado da Previdência Social ou para aprendiz, bem como as reserv</w:t>
      </w:r>
      <w:r>
        <w:rPr>
          <w:rFonts w:ascii="Times New Roman" w:hAnsi="Times New Roman" w:cs="Times New Roman"/>
          <w:w w:val="0"/>
          <w:sz w:val="22"/>
          <w:szCs w:val="22"/>
        </w:rPr>
        <w:t>as de cargos previstas na legislação (art. 116);</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8.1.17.</w:t>
      </w:r>
      <w:r>
        <w:rPr>
          <w:rFonts w:ascii="Times New Roman" w:hAnsi="Times New Roman" w:cs="Times New Roman"/>
          <w:w w:val="0"/>
          <w:sz w:val="22"/>
          <w:szCs w:val="22"/>
        </w:rPr>
        <w:tab/>
        <w:t>Comprovar a reserva de cargos a que se refere a cláusula acima, no prazo fixado pelo fiscal do contrato, com a indicação dos empregados que preencheram as referidas vagas (art. 116, parágrafo único);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8.1.18. Guardar sigilo sobre todas as informações obtidas em decorrência do cumprimento do contrato;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8.1.19.</w:t>
      </w:r>
      <w:r>
        <w:rPr>
          <w:rFonts w:ascii="Times New Roman" w:hAnsi="Times New Roman" w:cs="Times New Roman"/>
          <w:w w:val="0"/>
          <w:sz w:val="22"/>
          <w:szCs w:val="22"/>
        </w:rPr>
        <w:tab/>
        <w:t>Arcar com o ônus decorrente de eventual equívoco no dimensionamento dos quantitativos de sua proposta, inclusive quanto aos custos variáveis deco</w:t>
      </w:r>
      <w:r>
        <w:rPr>
          <w:rFonts w:ascii="Times New Roman" w:hAnsi="Times New Roman" w:cs="Times New Roman"/>
          <w:w w:val="0"/>
          <w:sz w:val="22"/>
          <w:szCs w:val="22"/>
        </w:rPr>
        <w:t xml:space="preserve">rrentes de fatores futuros e incertos, devendo complementá-los, caso o previsto inicialmente em sua proposta não seja satisfatório para o atendimento do objeto da contratação, exceto quando ocorrer algum dos eventos arrolados no art. 124, II, d, da Lei nº </w:t>
      </w:r>
      <w:r>
        <w:rPr>
          <w:rFonts w:ascii="Times New Roman" w:hAnsi="Times New Roman" w:cs="Times New Roman"/>
          <w:w w:val="0"/>
          <w:sz w:val="22"/>
          <w:szCs w:val="22"/>
        </w:rPr>
        <w:t>14.133, de 2021.</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8.1.20.</w:t>
      </w:r>
      <w:r>
        <w:rPr>
          <w:rFonts w:ascii="Times New Roman" w:hAnsi="Times New Roman" w:cs="Times New Roman"/>
          <w:w w:val="0"/>
          <w:sz w:val="22"/>
          <w:szCs w:val="22"/>
        </w:rPr>
        <w:tab/>
        <w:t>Cumprir, além dos postulados legais vigentes de âmbito federal, estadual ou municipal, as normas de segurança do Contratante;</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8.1.21.</w:t>
      </w:r>
      <w:r>
        <w:rPr>
          <w:rFonts w:ascii="Times New Roman" w:hAnsi="Times New Roman" w:cs="Times New Roman"/>
          <w:w w:val="0"/>
          <w:sz w:val="22"/>
          <w:szCs w:val="22"/>
        </w:rPr>
        <w:tab/>
        <w:t>Manter técnico para atendimento presencial durante todos os dias do evento.</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9. CLÁUSULA NONA- OBR</w:t>
      </w:r>
      <w:r>
        <w:rPr>
          <w:rFonts w:ascii="Times New Roman" w:hAnsi="Times New Roman" w:cs="Times New Roman"/>
          <w:b/>
          <w:bCs/>
          <w:w w:val="0"/>
          <w:sz w:val="22"/>
          <w:szCs w:val="22"/>
        </w:rPr>
        <w:t>IGAÇÕES PERTINENTES À LGPD</w:t>
      </w:r>
    </w:p>
    <w:p w:rsidR="00000000" w:rsidRDefault="003912EE">
      <w:pPr>
        <w:widowControl/>
        <w:tabs>
          <w:tab w:val="left" w:pos="709"/>
        </w:tabs>
        <w:spacing w:before="120" w:after="120" w:line="276" w:lineRule="auto"/>
        <w:jc w:val="both"/>
        <w:rPr>
          <w:rFonts w:ascii="Times New Roman" w:hAnsi="Times New Roman" w:cs="Times New Roman"/>
          <w:w w:val="0"/>
          <w:sz w:val="22"/>
          <w:szCs w:val="22"/>
        </w:rPr>
      </w:pPr>
      <w:r>
        <w:rPr>
          <w:rFonts w:ascii="Times New Roman" w:hAnsi="Times New Roman" w:cs="Times New Roman"/>
          <w:b/>
          <w:bCs/>
          <w:w w:val="0"/>
          <w:sz w:val="22"/>
          <w:szCs w:val="22"/>
        </w:rPr>
        <w:t xml:space="preserve">9.1 </w:t>
      </w:r>
      <w:r>
        <w:rPr>
          <w:rFonts w:ascii="Times New Roman" w:hAnsi="Times New Roman" w:cs="Times New Roman"/>
          <w:w w:val="0"/>
          <w:sz w:val="22"/>
          <w:szCs w:val="22"/>
        </w:rPr>
        <w:t>As partes deverão cumprir a Lei nº 13.709, de 14 de agosto de 2018 (LGPD), quanto a todos os dados pessoais a que tenham acesso em razão do certame ou do contrato administrativo que eventualmente venha a ser firmado, a partir</w:t>
      </w:r>
      <w:r>
        <w:rPr>
          <w:rFonts w:ascii="Times New Roman" w:hAnsi="Times New Roman" w:cs="Times New Roman"/>
          <w:w w:val="0"/>
          <w:sz w:val="22"/>
          <w:szCs w:val="22"/>
        </w:rPr>
        <w:t xml:space="preserve"> da apresentação da proposta no procedimento de contratação, independentemente de declaração ou de aceitação expressa. </w:t>
      </w:r>
    </w:p>
    <w:p w:rsidR="00000000" w:rsidRDefault="003912EE">
      <w:pPr>
        <w:widowControl/>
        <w:tabs>
          <w:tab w:val="left" w:pos="709"/>
        </w:tabs>
        <w:spacing w:before="120" w:after="120" w:line="276" w:lineRule="auto"/>
        <w:jc w:val="both"/>
        <w:rPr>
          <w:rFonts w:ascii="Times New Roman" w:hAnsi="Times New Roman" w:cs="Times New Roman"/>
          <w:w w:val="0"/>
          <w:sz w:val="22"/>
          <w:szCs w:val="22"/>
        </w:rPr>
      </w:pPr>
      <w:r>
        <w:rPr>
          <w:rFonts w:ascii="Times New Roman" w:hAnsi="Times New Roman" w:cs="Times New Roman"/>
          <w:b/>
          <w:bCs/>
          <w:w w:val="0"/>
          <w:sz w:val="22"/>
          <w:szCs w:val="22"/>
        </w:rPr>
        <w:t xml:space="preserve">9.2 </w:t>
      </w:r>
      <w:r>
        <w:rPr>
          <w:rFonts w:ascii="Times New Roman" w:hAnsi="Times New Roman" w:cs="Times New Roman"/>
          <w:w w:val="0"/>
          <w:sz w:val="22"/>
          <w:szCs w:val="22"/>
        </w:rPr>
        <w:t>Os dados obtidos somente poderão ser utilizados para as finalidades que justificaram seu acesso e de acordo com a boa-fé e com os pr</w:t>
      </w:r>
      <w:r>
        <w:rPr>
          <w:rFonts w:ascii="Times New Roman" w:hAnsi="Times New Roman" w:cs="Times New Roman"/>
          <w:w w:val="0"/>
          <w:sz w:val="22"/>
          <w:szCs w:val="22"/>
        </w:rPr>
        <w:t xml:space="preserve">incípios do art. 6º da LGPD. </w:t>
      </w:r>
    </w:p>
    <w:p w:rsidR="00000000" w:rsidRDefault="003912EE">
      <w:pPr>
        <w:widowControl/>
        <w:tabs>
          <w:tab w:val="left" w:pos="709"/>
        </w:tabs>
        <w:spacing w:before="120" w:after="120" w:line="276" w:lineRule="auto"/>
        <w:jc w:val="both"/>
        <w:rPr>
          <w:rFonts w:ascii="Times New Roman" w:hAnsi="Times New Roman" w:cs="Times New Roman"/>
          <w:w w:val="0"/>
          <w:sz w:val="22"/>
          <w:szCs w:val="22"/>
        </w:rPr>
      </w:pPr>
      <w:r>
        <w:rPr>
          <w:rFonts w:ascii="Times New Roman" w:hAnsi="Times New Roman" w:cs="Times New Roman"/>
          <w:b/>
          <w:bCs/>
          <w:w w:val="0"/>
          <w:sz w:val="22"/>
          <w:szCs w:val="22"/>
        </w:rPr>
        <w:t xml:space="preserve">9.3 </w:t>
      </w:r>
      <w:r>
        <w:rPr>
          <w:rFonts w:ascii="Times New Roman" w:hAnsi="Times New Roman" w:cs="Times New Roman"/>
          <w:w w:val="0"/>
          <w:sz w:val="22"/>
          <w:szCs w:val="22"/>
        </w:rPr>
        <w:t>É vedado o compartilhamento com terceiros dos dados obtidos fora das hipóteses permitidas em Lei.</w:t>
      </w:r>
    </w:p>
    <w:p w:rsidR="00000000" w:rsidRDefault="003912EE">
      <w:pPr>
        <w:widowControl/>
        <w:tabs>
          <w:tab w:val="left" w:pos="709"/>
        </w:tabs>
        <w:spacing w:before="120" w:after="120" w:line="276" w:lineRule="auto"/>
        <w:jc w:val="both"/>
        <w:rPr>
          <w:rFonts w:ascii="Times New Roman" w:hAnsi="Times New Roman" w:cs="Times New Roman"/>
          <w:w w:val="0"/>
          <w:sz w:val="22"/>
          <w:szCs w:val="22"/>
        </w:rPr>
      </w:pPr>
      <w:r>
        <w:rPr>
          <w:rFonts w:ascii="Times New Roman" w:hAnsi="Times New Roman" w:cs="Times New Roman"/>
          <w:b/>
          <w:bCs/>
          <w:w w:val="0"/>
          <w:sz w:val="22"/>
          <w:szCs w:val="22"/>
        </w:rPr>
        <w:t xml:space="preserve">9.4 </w:t>
      </w:r>
      <w:r>
        <w:rPr>
          <w:rFonts w:ascii="Times New Roman" w:hAnsi="Times New Roman" w:cs="Times New Roman"/>
          <w:w w:val="0"/>
          <w:sz w:val="22"/>
          <w:szCs w:val="22"/>
        </w:rPr>
        <w:t>A Administração deverá ser informada no prazo de 5 (cinco) dias úteis sobre todos os contratos de suboperação firmados o</w:t>
      </w:r>
      <w:r>
        <w:rPr>
          <w:rFonts w:ascii="Times New Roman" w:hAnsi="Times New Roman" w:cs="Times New Roman"/>
          <w:w w:val="0"/>
          <w:sz w:val="22"/>
          <w:szCs w:val="22"/>
        </w:rPr>
        <w:t xml:space="preserve">u que venham a ser celebrados pelo Contratado. </w:t>
      </w:r>
    </w:p>
    <w:p w:rsidR="00000000" w:rsidRDefault="003912EE">
      <w:pPr>
        <w:widowControl/>
        <w:tabs>
          <w:tab w:val="left" w:pos="709"/>
        </w:tabs>
        <w:spacing w:before="120" w:after="120" w:line="276" w:lineRule="auto"/>
        <w:jc w:val="both"/>
        <w:rPr>
          <w:rFonts w:ascii="Times New Roman" w:hAnsi="Times New Roman" w:cs="Times New Roman"/>
          <w:w w:val="0"/>
          <w:sz w:val="22"/>
          <w:szCs w:val="22"/>
        </w:rPr>
      </w:pPr>
      <w:r>
        <w:rPr>
          <w:rFonts w:ascii="Times New Roman" w:hAnsi="Times New Roman" w:cs="Times New Roman"/>
          <w:b/>
          <w:bCs/>
          <w:w w:val="0"/>
          <w:sz w:val="22"/>
          <w:szCs w:val="22"/>
        </w:rPr>
        <w:t xml:space="preserve">9.5 </w:t>
      </w:r>
      <w:r>
        <w:rPr>
          <w:rFonts w:ascii="Times New Roman" w:hAnsi="Times New Roman" w:cs="Times New Roman"/>
          <w:w w:val="0"/>
          <w:sz w:val="22"/>
          <w:szCs w:val="22"/>
        </w:rPr>
        <w:t>Terminado o tratamento dos dados nos termos do art. 15 da LGPD, é dever do contratado eliminá-los, com exceção das hipóteses do art. 16 da LGPD, incluindo aquelas em que houver necessidade de guarda de do</w:t>
      </w:r>
      <w:r>
        <w:rPr>
          <w:rFonts w:ascii="Times New Roman" w:hAnsi="Times New Roman" w:cs="Times New Roman"/>
          <w:w w:val="0"/>
          <w:sz w:val="22"/>
          <w:szCs w:val="22"/>
        </w:rPr>
        <w:t xml:space="preserve">cumentação para fins de comprovação do cumprimento de obrigações legais ou contratuais e somente enquanto não prescritas essas obrigações. </w:t>
      </w:r>
    </w:p>
    <w:p w:rsidR="00000000" w:rsidRDefault="003912EE">
      <w:pPr>
        <w:widowControl/>
        <w:tabs>
          <w:tab w:val="left" w:pos="709"/>
        </w:tabs>
        <w:spacing w:before="120" w:after="120" w:line="276" w:lineRule="auto"/>
        <w:jc w:val="both"/>
        <w:rPr>
          <w:rFonts w:ascii="Times New Roman" w:hAnsi="Times New Roman" w:cs="Times New Roman"/>
          <w:w w:val="0"/>
          <w:sz w:val="22"/>
          <w:szCs w:val="22"/>
        </w:rPr>
      </w:pPr>
      <w:r>
        <w:rPr>
          <w:rFonts w:ascii="Times New Roman" w:hAnsi="Times New Roman" w:cs="Times New Roman"/>
          <w:b/>
          <w:bCs/>
          <w:w w:val="0"/>
          <w:sz w:val="22"/>
          <w:szCs w:val="22"/>
        </w:rPr>
        <w:lastRenderedPageBreak/>
        <w:t xml:space="preserve">9.6 </w:t>
      </w:r>
      <w:r>
        <w:rPr>
          <w:rFonts w:ascii="Times New Roman" w:hAnsi="Times New Roman" w:cs="Times New Roman"/>
          <w:w w:val="0"/>
          <w:sz w:val="22"/>
          <w:szCs w:val="22"/>
        </w:rPr>
        <w:t>É dever do contratado orientar e treinar seus empregados sobre os deveres, requisitos e responsabilidades decorr</w:t>
      </w:r>
      <w:r>
        <w:rPr>
          <w:rFonts w:ascii="Times New Roman" w:hAnsi="Times New Roman" w:cs="Times New Roman"/>
          <w:w w:val="0"/>
          <w:sz w:val="22"/>
          <w:szCs w:val="22"/>
        </w:rPr>
        <w:t xml:space="preserve">entes da LGPD. </w:t>
      </w:r>
    </w:p>
    <w:p w:rsidR="00000000" w:rsidRDefault="003912EE">
      <w:pPr>
        <w:widowControl/>
        <w:tabs>
          <w:tab w:val="left" w:pos="709"/>
        </w:tabs>
        <w:spacing w:before="120" w:after="120" w:line="276" w:lineRule="auto"/>
        <w:jc w:val="both"/>
        <w:rPr>
          <w:rFonts w:ascii="Times New Roman" w:hAnsi="Times New Roman" w:cs="Times New Roman"/>
          <w:w w:val="0"/>
          <w:sz w:val="22"/>
          <w:szCs w:val="22"/>
        </w:rPr>
      </w:pPr>
      <w:r>
        <w:rPr>
          <w:rFonts w:ascii="Times New Roman" w:hAnsi="Times New Roman" w:cs="Times New Roman"/>
          <w:b/>
          <w:bCs/>
          <w:w w:val="0"/>
          <w:sz w:val="22"/>
          <w:szCs w:val="22"/>
        </w:rPr>
        <w:t xml:space="preserve">9.7 </w:t>
      </w:r>
      <w:r>
        <w:rPr>
          <w:rFonts w:ascii="Times New Roman" w:hAnsi="Times New Roman" w:cs="Times New Roman"/>
          <w:w w:val="0"/>
          <w:sz w:val="22"/>
          <w:szCs w:val="22"/>
        </w:rPr>
        <w:t xml:space="preserve">O Contratante poderá realizar diligência para aferir o cumprimento dessa cláusula, devendo o Contratado atender prontamente eventuais pedidos de comprovação formulados. </w:t>
      </w:r>
    </w:p>
    <w:p w:rsidR="00000000" w:rsidRDefault="003912EE">
      <w:pPr>
        <w:widowControl/>
        <w:tabs>
          <w:tab w:val="left" w:pos="709"/>
        </w:tabs>
        <w:spacing w:before="120" w:after="120" w:line="276" w:lineRule="auto"/>
        <w:jc w:val="both"/>
        <w:rPr>
          <w:rFonts w:ascii="Times New Roman" w:hAnsi="Times New Roman" w:cs="Times New Roman"/>
          <w:w w:val="0"/>
          <w:sz w:val="22"/>
          <w:szCs w:val="22"/>
        </w:rPr>
      </w:pPr>
      <w:r>
        <w:rPr>
          <w:rFonts w:ascii="Times New Roman" w:hAnsi="Times New Roman" w:cs="Times New Roman"/>
          <w:b/>
          <w:bCs/>
          <w:w w:val="0"/>
          <w:sz w:val="22"/>
          <w:szCs w:val="22"/>
        </w:rPr>
        <w:t xml:space="preserve">9.8 </w:t>
      </w:r>
      <w:r>
        <w:rPr>
          <w:rFonts w:ascii="Times New Roman" w:hAnsi="Times New Roman" w:cs="Times New Roman"/>
          <w:w w:val="0"/>
          <w:sz w:val="22"/>
          <w:szCs w:val="22"/>
        </w:rPr>
        <w:t>O Contratado deverá prestar, no prazo fixado pelo Contratante,</w:t>
      </w:r>
      <w:r>
        <w:rPr>
          <w:rFonts w:ascii="Times New Roman" w:hAnsi="Times New Roman" w:cs="Times New Roman"/>
          <w:w w:val="0"/>
          <w:sz w:val="22"/>
          <w:szCs w:val="22"/>
        </w:rPr>
        <w:t xml:space="preserve"> prorrogável justificadamente, quaisquer informações acerca dos dados pessoais para cumprimento da LGPD, inclusive quanto a eventual descarte realizado. </w:t>
      </w:r>
    </w:p>
    <w:p w:rsidR="00000000" w:rsidRDefault="003912EE">
      <w:pPr>
        <w:widowControl/>
        <w:tabs>
          <w:tab w:val="left" w:pos="709"/>
        </w:tabs>
        <w:spacing w:before="120" w:after="120" w:line="276" w:lineRule="auto"/>
        <w:jc w:val="both"/>
        <w:rPr>
          <w:rFonts w:ascii="Times New Roman" w:hAnsi="Times New Roman" w:cs="Times New Roman"/>
          <w:w w:val="0"/>
          <w:sz w:val="22"/>
          <w:szCs w:val="22"/>
        </w:rPr>
      </w:pPr>
      <w:r>
        <w:rPr>
          <w:rFonts w:ascii="Times New Roman" w:hAnsi="Times New Roman" w:cs="Times New Roman"/>
          <w:b/>
          <w:bCs/>
          <w:w w:val="0"/>
          <w:sz w:val="22"/>
          <w:szCs w:val="22"/>
        </w:rPr>
        <w:t xml:space="preserve">9.9 </w:t>
      </w:r>
      <w:r>
        <w:rPr>
          <w:rFonts w:ascii="Times New Roman" w:hAnsi="Times New Roman" w:cs="Times New Roman"/>
          <w:w w:val="0"/>
          <w:sz w:val="22"/>
          <w:szCs w:val="22"/>
        </w:rPr>
        <w:t>Bancos de dados formados a partir de contratos administrativos, notadamente aqueles que se proponh</w:t>
      </w:r>
      <w:r>
        <w:rPr>
          <w:rFonts w:ascii="Times New Roman" w:hAnsi="Times New Roman" w:cs="Times New Roman"/>
          <w:w w:val="0"/>
          <w:sz w:val="22"/>
          <w:szCs w:val="22"/>
        </w:rPr>
        <w:t>am a armazenar dados pessoais, devem ser mantidos em ambiente virtual controlado, com registro individual rastreável de tratamentos realizados (LGPD, art. 37), com cada acesso, data, horário e registro da finalidade, para efeito de responsabilização, em ca</w:t>
      </w:r>
      <w:r>
        <w:rPr>
          <w:rFonts w:ascii="Times New Roman" w:hAnsi="Times New Roman" w:cs="Times New Roman"/>
          <w:w w:val="0"/>
          <w:sz w:val="22"/>
          <w:szCs w:val="22"/>
        </w:rPr>
        <w:t xml:space="preserve">so de eventuais omissões, desvios ou abusos.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9.9.1 Os referidos bancos de dados devem ser desenvolvidos em formato interoperável, a fim de garantir a reutilização desses dados pela Administração nas hipóteses previstas na LGPD. </w:t>
      </w:r>
    </w:p>
    <w:p w:rsidR="00000000" w:rsidRDefault="003912EE">
      <w:pPr>
        <w:widowControl/>
        <w:tabs>
          <w:tab w:val="left" w:pos="709"/>
        </w:tabs>
        <w:spacing w:before="120" w:after="120" w:line="276" w:lineRule="auto"/>
        <w:jc w:val="both"/>
        <w:rPr>
          <w:rFonts w:ascii="Times New Roman" w:hAnsi="Times New Roman" w:cs="Times New Roman"/>
          <w:w w:val="0"/>
          <w:sz w:val="22"/>
          <w:szCs w:val="22"/>
        </w:rPr>
      </w:pPr>
      <w:r>
        <w:rPr>
          <w:rFonts w:ascii="Times New Roman" w:hAnsi="Times New Roman" w:cs="Times New Roman"/>
          <w:b/>
          <w:bCs/>
          <w:w w:val="0"/>
          <w:sz w:val="22"/>
          <w:szCs w:val="22"/>
        </w:rPr>
        <w:t xml:space="preserve">9.10 </w:t>
      </w:r>
      <w:r>
        <w:rPr>
          <w:rFonts w:ascii="Times New Roman" w:hAnsi="Times New Roman" w:cs="Times New Roman"/>
          <w:w w:val="0"/>
          <w:sz w:val="22"/>
          <w:szCs w:val="22"/>
        </w:rPr>
        <w:t>O contrato está suje</w:t>
      </w:r>
      <w:r>
        <w:rPr>
          <w:rFonts w:ascii="Times New Roman" w:hAnsi="Times New Roman" w:cs="Times New Roman"/>
          <w:w w:val="0"/>
          <w:sz w:val="22"/>
          <w:szCs w:val="22"/>
        </w:rPr>
        <w:t xml:space="preserve">ito a ser alterado nos procedimentos pertinentes ao tratamento de dados pessoais, quando indicado pela autoridade competente, em especial a ANPD por meio de opiniões técnicas ou recomendações, editadas na forma da LGPD. </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10. CLÁUSULA DÉCIMA–GARANTIA DE EXE</w:t>
      </w:r>
      <w:r>
        <w:rPr>
          <w:rFonts w:ascii="Times New Roman" w:hAnsi="Times New Roman" w:cs="Times New Roman"/>
          <w:b/>
          <w:bCs/>
          <w:w w:val="0"/>
          <w:sz w:val="22"/>
          <w:szCs w:val="22"/>
        </w:rPr>
        <w:t>CUÇÃO (art. 92, XII e XIII)</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10.1. Não haverá exigência de garantia contratual da execução.</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11. CLÁUSULA DÉCIMAPRIMEIRA – INFRAÇÕES E SANÇÕES ADMINISTRATIVAS (art. 92, XIV)</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11.1. Comete infração administrativa, nos termos da Lei nº 14.133, de 2021, o Contra</w:t>
      </w:r>
      <w:r>
        <w:rPr>
          <w:rFonts w:ascii="Times New Roman" w:hAnsi="Times New Roman" w:cs="Times New Roman"/>
          <w:w w:val="0"/>
          <w:sz w:val="22"/>
          <w:szCs w:val="22"/>
        </w:rPr>
        <w:t>tado que:</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a) der causa à inexecução parcial do contrato;</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b) der causa à inexecução parcial do contrato que cause grave dano à Administração ou ao funcionamento dos serviços públicos ou ao interesse coletivo;</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c) der causa à inexecução total do contrato;</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d) deixar de entregar a documentação exigida para o certame;</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e) não manter a proposta, salvo em decorrência de fato superveniente devidamente justificado;</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f) não celebrar o contrato ou não entregar a documentação exigida para a contratação, quando convocad</w:t>
      </w:r>
      <w:r>
        <w:rPr>
          <w:rFonts w:ascii="Times New Roman" w:hAnsi="Times New Roman" w:cs="Times New Roman"/>
          <w:w w:val="0"/>
          <w:sz w:val="22"/>
          <w:szCs w:val="22"/>
        </w:rPr>
        <w:t>o dentro do prazo de validade de sua proposta;</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g) ensejar o retardamento da execução ou da entrega do objeto da contratação sem motivo justificado;</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 xml:space="preserve">h) apresentar declaração ou documentação falsa exigida para o certame ou prestar declaração falsa durante a </w:t>
      </w:r>
      <w:r>
        <w:rPr>
          <w:rFonts w:ascii="Times New Roman" w:hAnsi="Times New Roman" w:cs="Times New Roman"/>
          <w:w w:val="0"/>
          <w:sz w:val="22"/>
          <w:szCs w:val="22"/>
        </w:rPr>
        <w:t>dispensa eletrônica ou execução do contrato;</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i) fraudar a contratação ou praticar ato fraudulento na execução do contrato;</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lastRenderedPageBreak/>
        <w:t>j) comportar-se de modo inidôneo ou cometer fraude de qualquer natureza;</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k) praticar atos ilícitos com vistas a frustrar os objetivos</w:t>
      </w:r>
      <w:r>
        <w:rPr>
          <w:rFonts w:ascii="Times New Roman" w:hAnsi="Times New Roman" w:cs="Times New Roman"/>
          <w:w w:val="0"/>
          <w:sz w:val="22"/>
          <w:szCs w:val="22"/>
        </w:rPr>
        <w:t xml:space="preserve"> da contratação;</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l) praticar ato lesivo previsto no art. 5º da Lei nº 12.846, de 1º de agosto de 2013.</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11.2. Serão aplicadas ao responsável pelas infrações administrativas acima descritas as seguintes sanções: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b/>
          <w:bCs/>
          <w:w w:val="0"/>
          <w:sz w:val="22"/>
          <w:szCs w:val="22"/>
        </w:rPr>
        <w:t>i) Advertência</w:t>
      </w:r>
      <w:r>
        <w:rPr>
          <w:rFonts w:ascii="Times New Roman" w:hAnsi="Times New Roman" w:cs="Times New Roman"/>
          <w:w w:val="0"/>
          <w:sz w:val="22"/>
          <w:szCs w:val="22"/>
        </w:rPr>
        <w:t xml:space="preserve">, quando o Contratado der causa </w:t>
      </w:r>
      <w:r>
        <w:rPr>
          <w:rFonts w:ascii="Times New Roman" w:hAnsi="Times New Roman" w:cs="Times New Roman"/>
          <w:w w:val="0"/>
          <w:sz w:val="22"/>
          <w:szCs w:val="22"/>
        </w:rPr>
        <w:t>à inexecução parcial do contrato, sempre que não se justificar a imposição de penalidade mais grave (art. 156, §2º, da Lei);</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b/>
          <w:bCs/>
          <w:w w:val="0"/>
          <w:sz w:val="22"/>
          <w:szCs w:val="22"/>
        </w:rPr>
        <w:t>ii) Impedimento de licitar e contratar</w:t>
      </w:r>
      <w:r>
        <w:rPr>
          <w:rFonts w:ascii="Times New Roman" w:hAnsi="Times New Roman" w:cs="Times New Roman"/>
          <w:w w:val="0"/>
          <w:sz w:val="22"/>
          <w:szCs w:val="22"/>
        </w:rPr>
        <w:t>, quando praticadas as condutas descritas nas alíneas b, c, d, e, f e g do subitem acima dest</w:t>
      </w:r>
      <w:r>
        <w:rPr>
          <w:rFonts w:ascii="Times New Roman" w:hAnsi="Times New Roman" w:cs="Times New Roman"/>
          <w:w w:val="0"/>
          <w:sz w:val="22"/>
          <w:szCs w:val="22"/>
        </w:rPr>
        <w:t>e Contrato, sempre que não se justificar a imposição de penalidade mais grave (art. 156, §4º, da Lei);</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b/>
          <w:bCs/>
          <w:w w:val="0"/>
          <w:sz w:val="22"/>
          <w:szCs w:val="22"/>
        </w:rPr>
        <w:t>iii) Declaração de inidoneidade para licitar e contratar</w:t>
      </w:r>
      <w:r>
        <w:rPr>
          <w:rFonts w:ascii="Times New Roman" w:hAnsi="Times New Roman" w:cs="Times New Roman"/>
          <w:w w:val="0"/>
          <w:sz w:val="22"/>
          <w:szCs w:val="22"/>
        </w:rPr>
        <w:t>, quando praticadas as condutas descritas nas alíneas h, i, j, k e l do subitem acima deste Contr</w:t>
      </w:r>
      <w:r>
        <w:rPr>
          <w:rFonts w:ascii="Times New Roman" w:hAnsi="Times New Roman" w:cs="Times New Roman"/>
          <w:w w:val="0"/>
          <w:sz w:val="22"/>
          <w:szCs w:val="22"/>
        </w:rPr>
        <w:t>ato, bem como nas alíneas b, c, d, e, f e g, que justifiquem a imposição de penalidade mais grave (art. 156, §5º, da Lei)</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b/>
          <w:bCs/>
          <w:w w:val="0"/>
          <w:sz w:val="22"/>
          <w:szCs w:val="22"/>
        </w:rPr>
        <w:t>iv) Multa:</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 moratória de 0,5% (meio por cento) por dia de atraso injustificado sobre o valor da parcela inadimplida, até o limite d</w:t>
      </w:r>
      <w:r>
        <w:rPr>
          <w:rFonts w:ascii="Times New Roman" w:hAnsi="Times New Roman" w:cs="Times New Roman"/>
          <w:w w:val="0"/>
          <w:sz w:val="22"/>
          <w:szCs w:val="22"/>
        </w:rPr>
        <w:t>e 30 (trinta) dias;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(a) O atraso superior a 30 dias autoriza a Administração a promover a rescisão do contrato por descumprimento ou cumprimento irregular de suas cláusulas, conforme dispõe o inciso I do art. 137 da Lei n. 14.133, de 2021. </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(2) compensatór</w:t>
      </w:r>
      <w:r>
        <w:rPr>
          <w:rFonts w:ascii="Times New Roman" w:hAnsi="Times New Roman" w:cs="Times New Roman"/>
          <w:w w:val="0"/>
          <w:sz w:val="22"/>
          <w:szCs w:val="22"/>
        </w:rPr>
        <w:t>ia de 20% (vinte por cento) sobre o valor total do contrato, no caso de inexecução total do objeto;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11.3.  aplicação das sanções previstas neste Contrato não exclui, em hipótese alguma, a obrigação de reparação integral do dano causado à Contratante (art. </w:t>
      </w:r>
      <w:r>
        <w:rPr>
          <w:rFonts w:ascii="Times New Roman" w:hAnsi="Times New Roman" w:cs="Times New Roman"/>
          <w:w w:val="0"/>
          <w:sz w:val="22"/>
          <w:szCs w:val="22"/>
        </w:rPr>
        <w:t>156, §9º)</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11.4. Todas as sanções previstas neste Contrato poderão ser aplicadas cumulativamente com a multa (art. 156, §7º).</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11.4.1.</w:t>
      </w:r>
      <w:r>
        <w:rPr>
          <w:rFonts w:ascii="Times New Roman" w:hAnsi="Times New Roman" w:cs="Times New Roman"/>
          <w:w w:val="0"/>
          <w:sz w:val="22"/>
          <w:szCs w:val="22"/>
        </w:rPr>
        <w:tab/>
        <w:t>Antes da aplicação da multa será facultada a defesa do interessado no prazo de 15 (quinze) dias úteis, contado da data de s</w:t>
      </w:r>
      <w:r>
        <w:rPr>
          <w:rFonts w:ascii="Times New Roman" w:hAnsi="Times New Roman" w:cs="Times New Roman"/>
          <w:w w:val="0"/>
          <w:sz w:val="22"/>
          <w:szCs w:val="22"/>
        </w:rPr>
        <w:t>ua intimação (art. 157)</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11.4.2.</w:t>
      </w:r>
      <w:r>
        <w:rPr>
          <w:rFonts w:ascii="Times New Roman" w:hAnsi="Times New Roman" w:cs="Times New Roman"/>
          <w:w w:val="0"/>
          <w:sz w:val="22"/>
          <w:szCs w:val="22"/>
        </w:rPr>
        <w:tab/>
        <w:t>Se a multa aplicada e as indenizações cabíveis forem superiores ao valor do pagamento eventualmente devido pelo Contratante ao Contratado, além da perda desse valor, a diferença será descontada da garantia prestada ou será c</w:t>
      </w:r>
      <w:r>
        <w:rPr>
          <w:rFonts w:ascii="Times New Roman" w:hAnsi="Times New Roman" w:cs="Times New Roman"/>
          <w:w w:val="0"/>
          <w:sz w:val="22"/>
          <w:szCs w:val="22"/>
        </w:rPr>
        <w:t>obrada judicialmente (art. 156, §8º).</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11.4.3. Previamente ao encaminhamento à cobrança judicial, a multa poderá ser recolhida administrativamente no prazo máximo de 10 (dez) dias, a contar da data do recebimento da comunicação enviada pela autoridade compe</w:t>
      </w:r>
      <w:r>
        <w:rPr>
          <w:rFonts w:ascii="Times New Roman" w:hAnsi="Times New Roman" w:cs="Times New Roman"/>
          <w:w w:val="0"/>
          <w:sz w:val="22"/>
          <w:szCs w:val="22"/>
        </w:rPr>
        <w:t>tente.</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 xml:space="preserve">11.5. A aplicação das sanções realizar-se-á em processo administrativo que assegure o contraditório e a ampla defesa ao Contratado, observando-se o procedimento previsto no </w:t>
      </w:r>
      <w:r>
        <w:rPr>
          <w:rFonts w:ascii="Times New Roman" w:hAnsi="Times New Roman" w:cs="Times New Roman"/>
          <w:b/>
          <w:bCs/>
          <w:w w:val="0"/>
          <w:sz w:val="22"/>
          <w:szCs w:val="22"/>
        </w:rPr>
        <w:t xml:space="preserve">caput </w:t>
      </w:r>
      <w:r>
        <w:rPr>
          <w:rFonts w:ascii="Times New Roman" w:hAnsi="Times New Roman" w:cs="Times New Roman"/>
          <w:w w:val="0"/>
          <w:sz w:val="22"/>
          <w:szCs w:val="22"/>
        </w:rPr>
        <w:t xml:space="preserve">e parágrafos do art. 158 da </w:t>
      </w:r>
      <w:r>
        <w:rPr>
          <w:rFonts w:ascii="Times New Roman" w:hAnsi="Times New Roman" w:cs="Times New Roman"/>
          <w:w w:val="0"/>
          <w:sz w:val="22"/>
          <w:szCs w:val="22"/>
        </w:rPr>
        <w:lastRenderedPageBreak/>
        <w:t>Lei nº 14.133, de 2021, para as penalidade</w:t>
      </w:r>
      <w:r>
        <w:rPr>
          <w:rFonts w:ascii="Times New Roman" w:hAnsi="Times New Roman" w:cs="Times New Roman"/>
          <w:w w:val="0"/>
          <w:sz w:val="22"/>
          <w:szCs w:val="22"/>
        </w:rPr>
        <w:t>s de impedimento de licitar e contratar e de declaração de inidoneidade para licitar ou contratar.</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11.6. Na aplicação das sanções serão considerados (art. 156, §1º) :</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a) a natureza e a gravidade da infração cometida;</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b) as peculiaridades do caso concreto;</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c) as circunstâncias agravantes ou atenuantes;</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d) os danos que dela provierem para o Contratante;</w:t>
      </w:r>
    </w:p>
    <w:p w:rsidR="00000000" w:rsidRDefault="003912EE">
      <w:pPr>
        <w:widowControl/>
        <w:spacing w:before="120" w:after="120" w:line="276" w:lineRule="auto"/>
        <w:ind w:right="-30"/>
        <w:jc w:val="both"/>
        <w:rPr>
          <w:rFonts w:ascii="Times New Roman" w:hAnsi="Times New Roman" w:cs="Times New Roman"/>
          <w:w w:val="0"/>
          <w:sz w:val="22"/>
          <w:szCs w:val="22"/>
        </w:rPr>
      </w:pPr>
      <w:r>
        <w:rPr>
          <w:rFonts w:ascii="Times New Roman" w:hAnsi="Times New Roman" w:cs="Times New Roman"/>
          <w:w w:val="0"/>
          <w:sz w:val="22"/>
          <w:szCs w:val="22"/>
        </w:rPr>
        <w:t>e) a implantação ou o aperfeiçoamento de programa de integridade, conforme normas e orientações dos órgãos de controle.</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11.7. Os atos previstos como infrações</w:t>
      </w:r>
      <w:r>
        <w:rPr>
          <w:rFonts w:ascii="Times New Roman" w:hAnsi="Times New Roman" w:cs="Times New Roman"/>
          <w:w w:val="0"/>
          <w:sz w:val="22"/>
          <w:szCs w:val="22"/>
        </w:rPr>
        <w:t xml:space="preserve"> administrativas na Lei nº 14.133, de 2021, ou em outras leis de licitações e contratos da Administração Pública que também sejam tipificados como atos lesivos na Lei nº 12.846, de 2013, serão apurados e julgados conjuntamente, nos mesmos autos, observados</w:t>
      </w:r>
      <w:r>
        <w:rPr>
          <w:rFonts w:ascii="Times New Roman" w:hAnsi="Times New Roman" w:cs="Times New Roman"/>
          <w:w w:val="0"/>
          <w:sz w:val="22"/>
          <w:szCs w:val="22"/>
        </w:rPr>
        <w:t xml:space="preserve"> o rito procedimental e autoridade competente definidos na referida Lei (art. 159)</w:t>
      </w:r>
    </w:p>
    <w:p w:rsidR="00000000" w:rsidRDefault="003912EE">
      <w:pPr>
        <w:widowControl/>
        <w:spacing w:before="120" w:after="120" w:line="276" w:lineRule="auto"/>
        <w:jc w:val="both"/>
        <w:rPr>
          <w:rFonts w:ascii="Times New Roman" w:hAnsi="Times New Roman" w:cs="Times New Roman"/>
          <w:i/>
          <w:iCs/>
          <w:w w:val="0"/>
          <w:sz w:val="22"/>
          <w:szCs w:val="22"/>
        </w:rPr>
      </w:pPr>
      <w:r>
        <w:rPr>
          <w:rFonts w:ascii="Times New Roman" w:hAnsi="Times New Roman" w:cs="Times New Roman"/>
          <w:w w:val="0"/>
          <w:sz w:val="22"/>
          <w:szCs w:val="22"/>
        </w:rPr>
        <w:t>11.8. A personalidade jurídica do Contratado poderá ser desconsiderada sempre que utilizada com abuso do direito para facilitar, encobrir ou dissimular a prática dos atos il</w:t>
      </w:r>
      <w:r>
        <w:rPr>
          <w:rFonts w:ascii="Times New Roman" w:hAnsi="Times New Roman" w:cs="Times New Roman"/>
          <w:w w:val="0"/>
          <w:sz w:val="22"/>
          <w:szCs w:val="22"/>
        </w:rPr>
        <w:t>ícitos previstos neste Contrato ou para provocar confusão patrimonial, e, nesse caso, todos os efeitos das sanções aplicadas à pessoa jurídica serão estendidos aos seus administradores e sócios com poderes de administração, à pessoa jurídica sucessora ou à</w:t>
      </w:r>
      <w:r>
        <w:rPr>
          <w:rFonts w:ascii="Times New Roman" w:hAnsi="Times New Roman" w:cs="Times New Roman"/>
          <w:w w:val="0"/>
          <w:sz w:val="22"/>
          <w:szCs w:val="22"/>
        </w:rPr>
        <w:t xml:space="preserve"> empresa do mesmo ramo com relação de coligação ou controle, de fato ou de direito, com o Contratado, observados, em todos os casos, o contraditório, a ampla defesa e a obrigatoriedade de análise jurídica prévia (art. 160)</w:t>
      </w:r>
    </w:p>
    <w:p w:rsidR="00000000" w:rsidRDefault="003912EE">
      <w:pPr>
        <w:widowControl/>
        <w:spacing w:before="120" w:after="120" w:line="276" w:lineRule="auto"/>
        <w:jc w:val="both"/>
        <w:rPr>
          <w:rFonts w:ascii="Times New Roman" w:hAnsi="Times New Roman" w:cs="Times New Roman"/>
          <w:i/>
          <w:iCs/>
          <w:w w:val="0"/>
          <w:sz w:val="22"/>
          <w:szCs w:val="22"/>
        </w:rPr>
      </w:pPr>
      <w:r>
        <w:rPr>
          <w:rFonts w:ascii="Times New Roman" w:hAnsi="Times New Roman" w:cs="Times New Roman"/>
          <w:w w:val="0"/>
          <w:sz w:val="22"/>
          <w:szCs w:val="22"/>
        </w:rPr>
        <w:t>11.9. O Contratante deverá, no pr</w:t>
      </w:r>
      <w:r>
        <w:rPr>
          <w:rFonts w:ascii="Times New Roman" w:hAnsi="Times New Roman" w:cs="Times New Roman"/>
          <w:w w:val="0"/>
          <w:sz w:val="22"/>
          <w:szCs w:val="22"/>
        </w:rPr>
        <w:t>azo máximo 15 (quinze) dias úteis, contado da data de aplicação da sanção, informar e manter atualizados os dados relativos às sanções por ela aplicadas, para fins de publicidade no Cadastro Nacional de Empresas Inidôneas e Suspensas (Ceis) e no Cadastro N</w:t>
      </w:r>
      <w:r>
        <w:rPr>
          <w:rFonts w:ascii="Times New Roman" w:hAnsi="Times New Roman" w:cs="Times New Roman"/>
          <w:w w:val="0"/>
          <w:sz w:val="22"/>
          <w:szCs w:val="22"/>
        </w:rPr>
        <w:t>acional de Empresas Punidas (Cnep), instituídos no âmbito do Poder Executivo Federal. (Art. 161)</w:t>
      </w:r>
    </w:p>
    <w:p w:rsidR="00000000" w:rsidRDefault="003912EE">
      <w:pPr>
        <w:widowControl/>
        <w:spacing w:before="120" w:after="120" w:line="276" w:lineRule="auto"/>
        <w:jc w:val="both"/>
        <w:rPr>
          <w:rFonts w:ascii="Times New Roman" w:hAnsi="Times New Roman" w:cs="Times New Roman"/>
          <w:i/>
          <w:iCs/>
          <w:w w:val="0"/>
          <w:sz w:val="22"/>
          <w:szCs w:val="22"/>
        </w:rPr>
      </w:pPr>
      <w:r>
        <w:rPr>
          <w:rFonts w:ascii="Times New Roman" w:hAnsi="Times New Roman" w:cs="Times New Roman"/>
          <w:w w:val="0"/>
          <w:sz w:val="22"/>
          <w:szCs w:val="22"/>
        </w:rPr>
        <w:t>11.10.</w:t>
      </w:r>
      <w:r>
        <w:rPr>
          <w:rFonts w:ascii="Times New Roman" w:hAnsi="Times New Roman" w:cs="Times New Roman"/>
          <w:w w:val="0"/>
          <w:sz w:val="22"/>
          <w:szCs w:val="22"/>
        </w:rPr>
        <w:tab/>
        <w:t>As sanções de impedimento de licitar e contratar e declaração de inidoneidade para licitar ou contratar são passíveis de reabilitação na forma do art. 1</w:t>
      </w:r>
      <w:r>
        <w:rPr>
          <w:rFonts w:ascii="Times New Roman" w:hAnsi="Times New Roman" w:cs="Times New Roman"/>
          <w:w w:val="0"/>
          <w:sz w:val="22"/>
          <w:szCs w:val="22"/>
        </w:rPr>
        <w:t>63 da Lei nº 14.133/21.</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12. CLÁUSULA DÉCIMA SEGUNDA– DA EXTINÇÃO CONTRATUAL (art. 92, XIX)</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12.1. O contrato se extingue quando vencido o prazo nele estipulado, independentemente de terem sido cumpridas ou não as obrigações de ambas as partes contraentes.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w:t>
      </w:r>
      <w:r>
        <w:rPr>
          <w:rFonts w:ascii="Times New Roman" w:hAnsi="Times New Roman" w:cs="Times New Roman"/>
          <w:w w:val="0"/>
          <w:sz w:val="22"/>
          <w:szCs w:val="22"/>
        </w:rPr>
        <w:t>2.2. O contrato pode ser extinto antes de cumpridas as obrigações nele estipuladas, ou antes do prazo nele fixado, por algum dos motivos previstos no artigo 137 da NLLC, bem como amigavelmente, assegurados o contraditório e a ampla defesa.</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12.2.1. Nesta hi</w:t>
      </w:r>
      <w:r>
        <w:rPr>
          <w:rFonts w:ascii="Times New Roman" w:hAnsi="Times New Roman" w:cs="Times New Roman"/>
          <w:w w:val="0"/>
          <w:sz w:val="22"/>
          <w:szCs w:val="22"/>
        </w:rPr>
        <w:t>pótese, aplicam-se também os artigos 138 e 139 da mesma Lei.</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12.2.2.</w:t>
      </w:r>
      <w:r>
        <w:rPr>
          <w:rFonts w:ascii="Times New Roman" w:hAnsi="Times New Roman" w:cs="Times New Roman"/>
          <w:w w:val="0"/>
          <w:sz w:val="22"/>
          <w:szCs w:val="22"/>
        </w:rPr>
        <w:tab/>
        <w:t>A alteração social ou modificação da finalidade ou da estrutura da empresa não ensejará rescisão se não restringir sua capacidade de concluir o contrato.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lastRenderedPageBreak/>
        <w:t xml:space="preserve">12.2.2.1. Se a operação implicar </w:t>
      </w:r>
      <w:r>
        <w:rPr>
          <w:rFonts w:ascii="Times New Roman" w:hAnsi="Times New Roman" w:cs="Times New Roman"/>
          <w:w w:val="0"/>
          <w:sz w:val="22"/>
          <w:szCs w:val="22"/>
        </w:rPr>
        <w:t>mudança da pessoa jurídica contratada, deverá ser formalizado termo aditivo para alteração subjetiva.</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12.3. O termo de rescisão, sempre que possível, será precedido: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12.3.1. Balanço dos eventos contratuais já cumpridos ou parcialmente cumpridos;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12.3.2. Re</w:t>
      </w:r>
      <w:r>
        <w:rPr>
          <w:rFonts w:ascii="Times New Roman" w:hAnsi="Times New Roman" w:cs="Times New Roman"/>
          <w:w w:val="0"/>
          <w:sz w:val="22"/>
          <w:szCs w:val="22"/>
        </w:rPr>
        <w:t>lação dos pagamentos já efetuados e ainda devidos;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12.3.3. Indenizações e multas.</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13.</w:t>
      </w:r>
      <w:r>
        <w:rPr>
          <w:rFonts w:ascii="Times New Roman" w:hAnsi="Times New Roman" w:cs="Times New Roman"/>
          <w:b/>
          <w:bCs/>
          <w:w w:val="0"/>
          <w:sz w:val="22"/>
          <w:szCs w:val="22"/>
        </w:rPr>
        <w:tab/>
        <w:t>CLÁUSULA DÉCIMA TERCEIRA – DOTAÇÃO ORÇAMENTÁRIA (art. 92, VIII)</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13.1.</w:t>
      </w:r>
      <w:r>
        <w:rPr>
          <w:rFonts w:ascii="Times New Roman" w:hAnsi="Times New Roman" w:cs="Times New Roman"/>
          <w:w w:val="0"/>
          <w:sz w:val="22"/>
          <w:szCs w:val="22"/>
        </w:rPr>
        <w:tab/>
        <w:t>As despesas decorrentes da presente contratação correrão à conta de recursos específicos consignados</w:t>
      </w:r>
      <w:r>
        <w:rPr>
          <w:rFonts w:ascii="Times New Roman" w:hAnsi="Times New Roman" w:cs="Times New Roman"/>
          <w:w w:val="0"/>
          <w:sz w:val="22"/>
          <w:szCs w:val="22"/>
        </w:rPr>
        <w:t xml:space="preserve"> no Orçamento Geral da Câmara deste exercício, na dotação abaixo discriminada: </w:t>
      </w:r>
      <w:r>
        <w:rPr>
          <w:rFonts w:ascii="Times New Roman" w:hAnsi="Times New Roman" w:cs="Times New Roman"/>
          <w:b/>
          <w:bCs/>
          <w:w w:val="0"/>
          <w:sz w:val="22"/>
          <w:szCs w:val="22"/>
        </w:rPr>
        <w:t>XXXXXXXXXXXXXXXXXXXXXXXXXXXX.</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13.2.</w:t>
      </w:r>
      <w:r>
        <w:rPr>
          <w:rFonts w:ascii="Times New Roman" w:hAnsi="Times New Roman" w:cs="Times New Roman"/>
          <w:w w:val="0"/>
          <w:sz w:val="22"/>
          <w:szCs w:val="22"/>
        </w:rPr>
        <w:tab/>
        <w:t>A dotação relativa aos exercícios financeiros subsequentes será indicada após aprovação da Lei Orçamentária respectiva e liberação dos cré</w:t>
      </w:r>
      <w:r>
        <w:rPr>
          <w:rFonts w:ascii="Times New Roman" w:hAnsi="Times New Roman" w:cs="Times New Roman"/>
          <w:w w:val="0"/>
          <w:sz w:val="22"/>
          <w:szCs w:val="22"/>
        </w:rPr>
        <w:t>ditos correspondentes, mediante apostilamento.</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14.</w:t>
      </w:r>
      <w:r>
        <w:rPr>
          <w:rFonts w:ascii="Times New Roman" w:hAnsi="Times New Roman" w:cs="Times New Roman"/>
          <w:b/>
          <w:bCs/>
          <w:w w:val="0"/>
          <w:sz w:val="22"/>
          <w:szCs w:val="22"/>
        </w:rPr>
        <w:tab/>
        <w:t>CLÁUSULA DÉCIMA QUARTA – DOS CASOS OMISSOS (art. 92, III)</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14.1.</w:t>
      </w:r>
      <w:r>
        <w:rPr>
          <w:rFonts w:ascii="Times New Roman" w:hAnsi="Times New Roman" w:cs="Times New Roman"/>
          <w:w w:val="0"/>
          <w:sz w:val="22"/>
          <w:szCs w:val="22"/>
        </w:rPr>
        <w:tab/>
        <w:t>Os casos omissos serão decididos pelo CONTRATANTE, segundo as disposições contidas na Lei nº. 14.133, de 2021 e demais normas aplicáveis e, s</w:t>
      </w:r>
      <w:r>
        <w:rPr>
          <w:rFonts w:ascii="Times New Roman" w:hAnsi="Times New Roman" w:cs="Times New Roman"/>
          <w:w w:val="0"/>
          <w:sz w:val="22"/>
          <w:szCs w:val="22"/>
        </w:rPr>
        <w:t>ubsidiariamente, segundo as disposições contidas na Lei nº 8.078, de 1990 – Código de Defesa do Consumidor – e normas e princípios gerais dos contratos.</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15.</w:t>
      </w:r>
      <w:r>
        <w:rPr>
          <w:rFonts w:ascii="Times New Roman" w:hAnsi="Times New Roman" w:cs="Times New Roman"/>
          <w:b/>
          <w:bCs/>
          <w:w w:val="0"/>
          <w:sz w:val="22"/>
          <w:szCs w:val="22"/>
        </w:rPr>
        <w:tab/>
        <w:t>CLÁUSULA DÉCIMA QUINTA – ALTERAÇÕES</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15.1.</w:t>
      </w:r>
      <w:r>
        <w:rPr>
          <w:rFonts w:ascii="Times New Roman" w:hAnsi="Times New Roman" w:cs="Times New Roman"/>
          <w:w w:val="0"/>
          <w:sz w:val="22"/>
          <w:szCs w:val="22"/>
        </w:rPr>
        <w:tab/>
        <w:t>Eventuais alterações contratuais reger-se-ã</w:t>
      </w:r>
      <w:r>
        <w:rPr>
          <w:rFonts w:ascii="Times New Roman" w:hAnsi="Times New Roman" w:cs="Times New Roman"/>
          <w:w w:val="0"/>
          <w:sz w:val="22"/>
          <w:szCs w:val="22"/>
        </w:rPr>
        <w:t>o pela disciplina dos arts. 124 e seguintes daLei nº. 14.133, de 2021.</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15.2.</w:t>
      </w:r>
      <w:r>
        <w:rPr>
          <w:rFonts w:ascii="Times New Roman" w:hAnsi="Times New Roman" w:cs="Times New Roman"/>
          <w:w w:val="0"/>
          <w:sz w:val="22"/>
          <w:szCs w:val="22"/>
        </w:rPr>
        <w:tab/>
        <w:t>O CONTRATADO é obrigada a aceitar, nas mesmas condições contratuais, os acréscimos ou supressões que se fizerem necessários, até o limite de 25% (vinte e cinco por cento) do valor</w:t>
      </w:r>
      <w:r>
        <w:rPr>
          <w:rFonts w:ascii="Times New Roman" w:hAnsi="Times New Roman" w:cs="Times New Roman"/>
          <w:w w:val="0"/>
          <w:sz w:val="22"/>
          <w:szCs w:val="22"/>
        </w:rPr>
        <w:t xml:space="preserve"> inicial atualizado do contrato.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15.3.</w:t>
      </w:r>
      <w:r>
        <w:rPr>
          <w:rFonts w:ascii="Times New Roman" w:hAnsi="Times New Roman" w:cs="Times New Roman"/>
          <w:w w:val="0"/>
          <w:sz w:val="22"/>
          <w:szCs w:val="22"/>
        </w:rPr>
        <w:tab/>
        <w:t>As supressões resultantes de acordo celebrado entre as partes contratantes poderão exceder o limite de 25% (vinte e cinco porcento) do valor inicial atualizado do termo de contrato.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15.4.</w:t>
      </w:r>
      <w:r>
        <w:rPr>
          <w:rFonts w:ascii="Times New Roman" w:hAnsi="Times New Roman" w:cs="Times New Roman"/>
          <w:w w:val="0"/>
          <w:sz w:val="22"/>
          <w:szCs w:val="22"/>
        </w:rPr>
        <w:tab/>
        <w:t>Registros que não caracteriza</w:t>
      </w:r>
      <w:r>
        <w:rPr>
          <w:rFonts w:ascii="Times New Roman" w:hAnsi="Times New Roman" w:cs="Times New Roman"/>
          <w:w w:val="0"/>
          <w:sz w:val="22"/>
          <w:szCs w:val="22"/>
        </w:rPr>
        <w:t>m alteração do contrato podem ser realizados por simples apostila, dispensada a celebração de termo aditivo, na forma do art. 136 da Lei nº 14.133, de 2021.</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16.</w:t>
      </w:r>
      <w:r>
        <w:rPr>
          <w:rFonts w:ascii="Times New Roman" w:hAnsi="Times New Roman" w:cs="Times New Roman"/>
          <w:b/>
          <w:bCs/>
          <w:w w:val="0"/>
          <w:sz w:val="22"/>
          <w:szCs w:val="22"/>
        </w:rPr>
        <w:tab/>
        <w:t>CLÁUSULA DÉCIMA SEXTA – PUBLICAÇÃO</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16.1.</w:t>
      </w:r>
      <w:r>
        <w:rPr>
          <w:rFonts w:ascii="Times New Roman" w:hAnsi="Times New Roman" w:cs="Times New Roman"/>
          <w:w w:val="0"/>
          <w:sz w:val="22"/>
          <w:szCs w:val="22"/>
        </w:rPr>
        <w:tab/>
        <w:t>Incumbirá à CONTRATANTE providenciar a publicação dest</w:t>
      </w:r>
      <w:r>
        <w:rPr>
          <w:rFonts w:ascii="Times New Roman" w:hAnsi="Times New Roman" w:cs="Times New Roman"/>
          <w:w w:val="0"/>
          <w:sz w:val="22"/>
          <w:szCs w:val="22"/>
        </w:rPr>
        <w:t>e instrumento nos termos e condições previstas na Lei nº 14.133/21.</w:t>
      </w:r>
    </w:p>
    <w:p w:rsidR="00000000" w:rsidRDefault="003912EE">
      <w:pPr>
        <w:keepNext/>
        <w:keepLines/>
        <w:widowControl/>
        <w:tabs>
          <w:tab w:val="left" w:pos="567"/>
        </w:tabs>
        <w:spacing w:before="240"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17.</w:t>
      </w:r>
      <w:r>
        <w:rPr>
          <w:rFonts w:ascii="Times New Roman" w:hAnsi="Times New Roman" w:cs="Times New Roman"/>
          <w:b/>
          <w:bCs/>
          <w:w w:val="0"/>
          <w:sz w:val="22"/>
          <w:szCs w:val="22"/>
        </w:rPr>
        <w:tab/>
        <w:t>CLÁUSULA DÉCIMASÉTIMA – FORO (art. 92, §1º)</w:t>
      </w:r>
    </w:p>
    <w:p w:rsidR="00000000" w:rsidRDefault="003912EE">
      <w:pPr>
        <w:widowControl/>
        <w:spacing w:before="120" w:after="120" w:line="276" w:lineRule="auto"/>
        <w:jc w:val="both"/>
        <w:rPr>
          <w:rFonts w:ascii="Times New Roman" w:hAnsi="Times New Roman" w:cs="Times New Roman"/>
          <w:w w:val="0"/>
          <w:sz w:val="22"/>
          <w:szCs w:val="22"/>
        </w:rPr>
      </w:pPr>
      <w:r>
        <w:rPr>
          <w:rFonts w:ascii="Times New Roman" w:hAnsi="Times New Roman" w:cs="Times New Roman"/>
          <w:w w:val="0"/>
          <w:sz w:val="22"/>
          <w:szCs w:val="22"/>
        </w:rPr>
        <w:t>17.1.</w:t>
      </w:r>
      <w:r>
        <w:rPr>
          <w:rFonts w:ascii="Times New Roman" w:hAnsi="Times New Roman" w:cs="Times New Roman"/>
          <w:w w:val="0"/>
          <w:sz w:val="22"/>
          <w:szCs w:val="22"/>
        </w:rPr>
        <w:tab/>
        <w:t>É eleito o da Comarca de Jussara para dirimir os litígios que decorrerem da execução deste Termo de Contrato que não possam ser compos</w:t>
      </w:r>
      <w:r>
        <w:rPr>
          <w:rFonts w:ascii="Times New Roman" w:hAnsi="Times New Roman" w:cs="Times New Roman"/>
          <w:w w:val="0"/>
          <w:sz w:val="22"/>
          <w:szCs w:val="22"/>
        </w:rPr>
        <w:t xml:space="preserve">tos pela conciliação, conforme art. 92, §1º da Lei nº 14.133/21. </w:t>
      </w:r>
    </w:p>
    <w:p w:rsidR="00000000" w:rsidRDefault="003912EE">
      <w:pPr>
        <w:widowControl/>
        <w:spacing w:line="276" w:lineRule="auto"/>
        <w:ind w:firstLine="709"/>
        <w:rPr>
          <w:rFonts w:ascii="Times New Roman" w:hAnsi="Times New Roman" w:cs="Times New Roman"/>
          <w:w w:val="0"/>
          <w:sz w:val="22"/>
          <w:szCs w:val="22"/>
        </w:rPr>
      </w:pPr>
    </w:p>
    <w:p w:rsidR="00000000" w:rsidRDefault="003912EE">
      <w:pPr>
        <w:widowControl/>
        <w:spacing w:line="276" w:lineRule="auto"/>
        <w:ind w:firstLine="709"/>
        <w:jc w:val="both"/>
        <w:rPr>
          <w:rFonts w:ascii="Times New Roman" w:hAnsi="Times New Roman" w:cs="Times New Roman"/>
          <w:w w:val="0"/>
          <w:sz w:val="22"/>
          <w:szCs w:val="22"/>
        </w:rPr>
      </w:pPr>
      <w:r>
        <w:rPr>
          <w:rFonts w:ascii="Times New Roman" w:hAnsi="Times New Roman" w:cs="Times New Roman"/>
          <w:w w:val="0"/>
          <w:sz w:val="22"/>
          <w:szCs w:val="22"/>
        </w:rPr>
        <w:t>E, por estarem justas e contratadas, as partes assinam o presente em (03) três vias de igual teor e na presença de (02) duas testemunhas, a tudo presentes, para que possa vir a surtir os se</w:t>
      </w:r>
      <w:r>
        <w:rPr>
          <w:rFonts w:ascii="Times New Roman" w:hAnsi="Times New Roman" w:cs="Times New Roman"/>
          <w:w w:val="0"/>
          <w:sz w:val="22"/>
          <w:szCs w:val="22"/>
        </w:rPr>
        <w:t>us jurídicos e legais efeitos.</w:t>
      </w:r>
    </w:p>
    <w:p w:rsidR="00000000" w:rsidRDefault="003912EE">
      <w:pPr>
        <w:widowControl/>
        <w:spacing w:line="276" w:lineRule="auto"/>
        <w:ind w:firstLine="708"/>
        <w:rPr>
          <w:rFonts w:ascii="Times New Roman" w:hAnsi="Times New Roman" w:cs="Times New Roman"/>
          <w:w w:val="0"/>
          <w:sz w:val="22"/>
          <w:szCs w:val="22"/>
        </w:rPr>
      </w:pPr>
    </w:p>
    <w:p w:rsidR="00000000" w:rsidRDefault="003912EE">
      <w:pPr>
        <w:widowControl/>
        <w:spacing w:line="276" w:lineRule="auto"/>
        <w:ind w:firstLine="708"/>
        <w:rPr>
          <w:rFonts w:ascii="Times New Roman" w:hAnsi="Times New Roman" w:cs="Times New Roman"/>
          <w:w w:val="0"/>
          <w:sz w:val="22"/>
          <w:szCs w:val="22"/>
        </w:rPr>
      </w:pPr>
      <w:r>
        <w:rPr>
          <w:rFonts w:ascii="Times New Roman" w:hAnsi="Times New Roman" w:cs="Times New Roman"/>
          <w:w w:val="0"/>
          <w:sz w:val="22"/>
          <w:szCs w:val="22"/>
        </w:rPr>
        <w:t>Santa Fé de Goiás-GO, XXXX de XXXXX de 2025.</w:t>
      </w:r>
    </w:p>
    <w:p w:rsidR="00000000" w:rsidRDefault="003912EE">
      <w:pPr>
        <w:widowControl/>
        <w:spacing w:line="276" w:lineRule="auto"/>
        <w:rPr>
          <w:rFonts w:ascii="Times New Roman" w:hAnsi="Times New Roman" w:cs="Times New Roman"/>
          <w:w w:val="0"/>
          <w:sz w:val="22"/>
          <w:szCs w:val="22"/>
        </w:rPr>
      </w:pPr>
    </w:p>
    <w:p w:rsidR="00000000" w:rsidRDefault="003912EE">
      <w:pPr>
        <w:widowControl/>
        <w:spacing w:line="276" w:lineRule="auto"/>
        <w:rPr>
          <w:rFonts w:ascii="Times New Roman" w:hAnsi="Times New Roman" w:cs="Times New Roman"/>
          <w:w w:val="0"/>
          <w:sz w:val="22"/>
          <w:szCs w:val="22"/>
        </w:rPr>
      </w:pPr>
    </w:p>
    <w:p w:rsidR="00000000" w:rsidRDefault="003912EE">
      <w:pPr>
        <w:widowControl/>
        <w:spacing w:line="276" w:lineRule="auto"/>
        <w:rPr>
          <w:rFonts w:ascii="Times New Roman" w:hAnsi="Times New Roman" w:cs="Times New Roman"/>
          <w:b/>
          <w:bCs/>
          <w:w w:val="0"/>
          <w:sz w:val="22"/>
          <w:szCs w:val="22"/>
        </w:rPr>
      </w:pPr>
    </w:p>
    <w:p w:rsidR="00000000" w:rsidRDefault="003912EE">
      <w:pPr>
        <w:widowControl/>
        <w:spacing w:line="276" w:lineRule="auto"/>
        <w:jc w:val="center"/>
        <w:rPr>
          <w:rFonts w:ascii="Times New Roman" w:hAnsi="Times New Roman" w:cs="Times New Roman"/>
          <w:b/>
          <w:bCs/>
          <w:w w:val="0"/>
          <w:sz w:val="22"/>
          <w:szCs w:val="22"/>
        </w:rPr>
      </w:pPr>
      <w:r>
        <w:rPr>
          <w:rFonts w:ascii="Times New Roman" w:hAnsi="Times New Roman" w:cs="Times New Roman"/>
          <w:b/>
          <w:bCs/>
          <w:w w:val="0"/>
          <w:sz w:val="22"/>
          <w:szCs w:val="22"/>
        </w:rPr>
        <w:t>CÂMARA DE SANTA FÉ DE GOIÁS-GO</w:t>
      </w:r>
    </w:p>
    <w:p w:rsidR="00000000" w:rsidRDefault="003912EE">
      <w:pPr>
        <w:widowControl/>
        <w:spacing w:line="276" w:lineRule="auto"/>
        <w:jc w:val="center"/>
        <w:rPr>
          <w:rFonts w:ascii="Times New Roman" w:hAnsi="Times New Roman" w:cs="Times New Roman"/>
          <w:b/>
          <w:bCs/>
          <w:i/>
          <w:iCs/>
          <w:w w:val="0"/>
          <w:sz w:val="22"/>
          <w:szCs w:val="22"/>
        </w:rPr>
      </w:pPr>
      <w:r>
        <w:rPr>
          <w:rFonts w:ascii="Times New Roman" w:hAnsi="Times New Roman" w:cs="Times New Roman"/>
          <w:b/>
          <w:bCs/>
          <w:i/>
          <w:iCs/>
          <w:w w:val="0"/>
          <w:sz w:val="22"/>
          <w:szCs w:val="22"/>
        </w:rPr>
        <w:t>Contratante</w:t>
      </w:r>
    </w:p>
    <w:p w:rsidR="00000000" w:rsidRDefault="003912EE">
      <w:pPr>
        <w:widowControl/>
        <w:spacing w:line="276" w:lineRule="auto"/>
        <w:rPr>
          <w:rFonts w:ascii="Times New Roman" w:hAnsi="Times New Roman" w:cs="Times New Roman"/>
          <w:b/>
          <w:bCs/>
          <w:w w:val="0"/>
          <w:sz w:val="22"/>
          <w:szCs w:val="22"/>
        </w:rPr>
      </w:pPr>
    </w:p>
    <w:p w:rsidR="00000000" w:rsidRDefault="003912EE">
      <w:pPr>
        <w:widowControl/>
        <w:spacing w:line="276" w:lineRule="auto"/>
        <w:rPr>
          <w:rFonts w:ascii="Times New Roman" w:hAnsi="Times New Roman" w:cs="Times New Roman"/>
          <w:b/>
          <w:bCs/>
          <w:w w:val="0"/>
          <w:sz w:val="22"/>
          <w:szCs w:val="22"/>
        </w:rPr>
      </w:pPr>
    </w:p>
    <w:p w:rsidR="00000000" w:rsidRDefault="003912EE">
      <w:pPr>
        <w:widowControl/>
        <w:spacing w:line="276" w:lineRule="auto"/>
        <w:rPr>
          <w:rFonts w:ascii="Times New Roman" w:hAnsi="Times New Roman" w:cs="Times New Roman"/>
          <w:b/>
          <w:bCs/>
          <w:w w:val="0"/>
          <w:sz w:val="22"/>
          <w:szCs w:val="22"/>
        </w:rPr>
      </w:pPr>
    </w:p>
    <w:p w:rsidR="00000000" w:rsidRDefault="003912EE">
      <w:pPr>
        <w:widowControl/>
        <w:spacing w:line="276" w:lineRule="auto"/>
        <w:jc w:val="center"/>
        <w:rPr>
          <w:rFonts w:ascii="Times New Roman" w:hAnsi="Times New Roman" w:cs="Times New Roman"/>
          <w:b/>
          <w:bCs/>
          <w:i/>
          <w:iCs/>
          <w:w w:val="0"/>
          <w:sz w:val="22"/>
          <w:szCs w:val="22"/>
        </w:rPr>
      </w:pPr>
      <w:r>
        <w:rPr>
          <w:rFonts w:ascii="Times New Roman" w:hAnsi="Times New Roman" w:cs="Times New Roman"/>
          <w:b/>
          <w:bCs/>
          <w:w w:val="0"/>
          <w:sz w:val="22"/>
          <w:szCs w:val="22"/>
        </w:rPr>
        <w:t>XXXXXXXXXXXXXXXXXXXXXXXXXX</w:t>
      </w:r>
    </w:p>
    <w:p w:rsidR="00000000" w:rsidRDefault="003912EE">
      <w:pPr>
        <w:widowControl/>
        <w:spacing w:line="276" w:lineRule="auto"/>
        <w:jc w:val="center"/>
        <w:rPr>
          <w:rFonts w:ascii="Times New Roman" w:hAnsi="Times New Roman" w:cs="Times New Roman"/>
          <w:b/>
          <w:bCs/>
          <w:i/>
          <w:iCs/>
          <w:w w:val="0"/>
          <w:sz w:val="22"/>
          <w:szCs w:val="22"/>
        </w:rPr>
      </w:pPr>
      <w:r>
        <w:rPr>
          <w:rFonts w:ascii="Times New Roman" w:hAnsi="Times New Roman" w:cs="Times New Roman"/>
          <w:b/>
          <w:bCs/>
          <w:i/>
          <w:iCs/>
          <w:w w:val="0"/>
          <w:sz w:val="22"/>
          <w:szCs w:val="22"/>
        </w:rPr>
        <w:t>Contratada</w:t>
      </w:r>
    </w:p>
    <w:p w:rsidR="00000000" w:rsidRDefault="003912EE">
      <w:pPr>
        <w:widowControl/>
        <w:spacing w:line="276" w:lineRule="auto"/>
        <w:jc w:val="both"/>
        <w:rPr>
          <w:rFonts w:ascii="Times New Roman" w:hAnsi="Times New Roman" w:cs="Times New Roman"/>
          <w:b/>
          <w:bCs/>
          <w:w w:val="0"/>
          <w:sz w:val="22"/>
          <w:szCs w:val="22"/>
        </w:rPr>
      </w:pPr>
    </w:p>
    <w:p w:rsidR="00000000" w:rsidRDefault="003912EE">
      <w:pPr>
        <w:widowControl/>
        <w:spacing w:line="276" w:lineRule="auto"/>
        <w:jc w:val="both"/>
        <w:rPr>
          <w:rFonts w:ascii="Times New Roman" w:hAnsi="Times New Roman" w:cs="Times New Roman"/>
          <w:b/>
          <w:bCs/>
          <w:w w:val="0"/>
          <w:sz w:val="22"/>
          <w:szCs w:val="22"/>
        </w:rPr>
      </w:pPr>
    </w:p>
    <w:p w:rsidR="00000000" w:rsidRDefault="003912EE">
      <w:pPr>
        <w:widowControl/>
        <w:spacing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 xml:space="preserve">TESTEMUNHAS: </w:t>
      </w:r>
    </w:p>
    <w:p w:rsidR="00000000" w:rsidRDefault="003912EE">
      <w:pPr>
        <w:widowControl/>
        <w:spacing w:line="276" w:lineRule="auto"/>
        <w:jc w:val="both"/>
        <w:rPr>
          <w:rFonts w:ascii="Times New Roman" w:hAnsi="Times New Roman" w:cs="Times New Roman"/>
          <w:b/>
          <w:bCs/>
          <w:w w:val="0"/>
          <w:sz w:val="22"/>
          <w:szCs w:val="22"/>
        </w:rPr>
      </w:pPr>
    </w:p>
    <w:p w:rsidR="00000000" w:rsidRDefault="003912EE">
      <w:pPr>
        <w:widowControl/>
        <w:spacing w:line="276" w:lineRule="auto"/>
        <w:jc w:val="both"/>
        <w:rPr>
          <w:rFonts w:ascii="Times New Roman" w:hAnsi="Times New Roman" w:cs="Times New Roman"/>
          <w:b/>
          <w:bCs/>
          <w:w w:val="0"/>
          <w:sz w:val="22"/>
          <w:szCs w:val="22"/>
        </w:rPr>
      </w:pPr>
      <w:r>
        <w:rPr>
          <w:rFonts w:ascii="Times New Roman" w:hAnsi="Times New Roman" w:cs="Times New Roman"/>
          <w:b/>
          <w:bCs/>
          <w:w w:val="0"/>
          <w:sz w:val="22"/>
          <w:szCs w:val="22"/>
        </w:rPr>
        <w:t>1 ________________________________________;</w:t>
      </w:r>
    </w:p>
    <w:p w:rsidR="00000000" w:rsidRDefault="003912EE">
      <w:pPr>
        <w:widowControl/>
        <w:spacing w:line="276" w:lineRule="auto"/>
        <w:jc w:val="both"/>
        <w:rPr>
          <w:rFonts w:ascii="Times New Roman" w:hAnsi="Times New Roman" w:cs="Times New Roman"/>
          <w:b/>
          <w:bCs/>
          <w:w w:val="0"/>
          <w:sz w:val="22"/>
          <w:szCs w:val="22"/>
        </w:rPr>
      </w:pPr>
    </w:p>
    <w:p w:rsidR="00000000" w:rsidRDefault="003912EE">
      <w:pPr>
        <w:widowControl/>
        <w:spacing w:line="276" w:lineRule="auto"/>
        <w:jc w:val="both"/>
        <w:rPr>
          <w:rFonts w:ascii="Times New Roman" w:hAnsi="Times New Roman" w:cs="Times New Roman"/>
          <w:b/>
          <w:bCs/>
          <w:w w:val="0"/>
          <w:sz w:val="22"/>
          <w:szCs w:val="22"/>
        </w:rPr>
      </w:pPr>
    </w:p>
    <w:p w:rsidR="00000000" w:rsidRDefault="003912EE">
      <w:pPr>
        <w:widowControl/>
        <w:spacing w:line="276" w:lineRule="auto"/>
        <w:rPr>
          <w:rFonts w:ascii="Times New Roman" w:hAnsi="Times New Roman" w:cs="Times New Roman"/>
          <w:b/>
          <w:bCs/>
          <w:w w:val="0"/>
          <w:sz w:val="22"/>
          <w:szCs w:val="22"/>
        </w:rPr>
      </w:pPr>
      <w:r>
        <w:rPr>
          <w:rFonts w:ascii="Times New Roman" w:hAnsi="Times New Roman" w:cs="Times New Roman"/>
          <w:b/>
          <w:bCs/>
          <w:w w:val="0"/>
          <w:sz w:val="22"/>
          <w:szCs w:val="22"/>
        </w:rPr>
        <w:t>2 ________________________________________;</w:t>
      </w:r>
    </w:p>
    <w:p w:rsidR="00000000" w:rsidRDefault="003912EE">
      <w:pPr>
        <w:widowControl/>
        <w:spacing w:after="160" w:line="252" w:lineRule="auto"/>
        <w:jc w:val="center"/>
        <w:rPr>
          <w:rFonts w:ascii="Times New Roman" w:hAnsi="Times New Roman" w:cs="Times New Roman"/>
          <w:b/>
          <w:bCs/>
          <w:w w:val="0"/>
          <w:sz w:val="22"/>
          <w:szCs w:val="22"/>
        </w:rPr>
      </w:pPr>
    </w:p>
    <w:p w:rsidR="00000000" w:rsidRDefault="003912EE">
      <w:pPr>
        <w:widowControl/>
        <w:spacing w:after="160" w:line="252" w:lineRule="auto"/>
        <w:jc w:val="center"/>
        <w:rPr>
          <w:rFonts w:ascii="Times New Roman" w:hAnsi="Times New Roman" w:cs="Times New Roman"/>
          <w:b/>
          <w:bCs/>
          <w:w w:val="0"/>
          <w:sz w:val="22"/>
          <w:szCs w:val="22"/>
        </w:rPr>
      </w:pPr>
    </w:p>
    <w:p w:rsidR="00000000" w:rsidRDefault="003912EE">
      <w:pPr>
        <w:widowControl/>
        <w:spacing w:after="160" w:line="252" w:lineRule="auto"/>
        <w:jc w:val="center"/>
        <w:rPr>
          <w:rFonts w:ascii="Times New Roman" w:hAnsi="Times New Roman" w:cs="Times New Roman"/>
          <w:b/>
          <w:bCs/>
          <w:w w:val="0"/>
          <w:sz w:val="22"/>
          <w:szCs w:val="22"/>
        </w:rPr>
      </w:pPr>
      <w:r>
        <w:rPr>
          <w:rFonts w:ascii="Times New Roman" w:hAnsi="Times New Roman" w:cs="Times New Roman"/>
          <w:b/>
          <w:bCs/>
          <w:w w:val="0"/>
          <w:sz w:val="22"/>
          <w:szCs w:val="22"/>
        </w:rPr>
        <w:t>PREGÃO PRESENCIAL Nº. 01/2025</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rFonts w:ascii="Times New Roman" w:hAnsi="Times New Roman" w:cs="Times New Roman"/>
          <w:b/>
          <w:bCs/>
          <w:spacing w:val="1"/>
          <w:w w:val="0"/>
          <w:sz w:val="22"/>
          <w:szCs w:val="22"/>
        </w:rPr>
      </w:pPr>
      <w:r>
        <w:rPr>
          <w:rFonts w:ascii="Times New Roman" w:hAnsi="Times New Roman" w:cs="Times New Roman"/>
          <w:b/>
          <w:bCs/>
          <w:w w:val="0"/>
          <w:sz w:val="22"/>
          <w:szCs w:val="22"/>
        </w:rPr>
        <w:t>ANEXO</w:t>
      </w:r>
      <w:r>
        <w:rPr>
          <w:rFonts w:ascii="Times New Roman" w:hAnsi="Times New Roman" w:cs="Times New Roman"/>
          <w:b/>
          <w:bCs/>
          <w:spacing w:val="-1"/>
          <w:w w:val="0"/>
          <w:sz w:val="22"/>
          <w:szCs w:val="22"/>
        </w:rPr>
        <w:t xml:space="preserve"> I</w:t>
      </w:r>
      <w:r>
        <w:rPr>
          <w:rFonts w:ascii="Times New Roman" w:hAnsi="Times New Roman" w:cs="Times New Roman"/>
          <w:b/>
          <w:bCs/>
          <w:w w:val="0"/>
          <w:sz w:val="22"/>
          <w:szCs w:val="22"/>
        </w:rPr>
        <w:t>X</w:t>
      </w:r>
      <w:r>
        <w:rPr>
          <w:rFonts w:ascii="Ecofont_Spranq_eco_Sans" w:hAnsi="Ecofont_Spranq_eco_Sans" w:cs="Ecofont_Spranq_eco_Sans"/>
          <w:b/>
          <w:bCs/>
          <w:w w:val="0"/>
          <w:sz w:val="22"/>
          <w:szCs w:val="22"/>
        </w:rPr>
        <w:t>–</w:t>
      </w:r>
    </w:p>
    <w:p w:rsidR="00000000" w:rsidRDefault="003912EE">
      <w:pPr>
        <w:ind w:firstLine="26"/>
        <w:jc w:val="center"/>
        <w:rPr>
          <w:rFonts w:ascii="Times New Roman" w:hAnsi="Times New Roman" w:cs="Times New Roman"/>
          <w:b/>
          <w:bCs/>
          <w:w w:val="0"/>
          <w:lang w:val="pt-PT"/>
        </w:rPr>
      </w:pPr>
      <w:r>
        <w:rPr>
          <w:rFonts w:ascii="Times New Roman" w:hAnsi="Times New Roman" w:cs="Times New Roman"/>
          <w:b/>
          <w:bCs/>
          <w:w w:val="0"/>
          <w:lang w:val="pt-PT"/>
        </w:rPr>
        <w:t>MODELO  DE DECLARAÇÃO DE IDONEIDADE (Papel timbrado da licitante)</w:t>
      </w:r>
    </w:p>
    <w:p w:rsidR="00000000" w:rsidRDefault="003912EE">
      <w:pPr>
        <w:widowControl/>
        <w:jc w:val="center"/>
        <w:rPr>
          <w:rFonts w:ascii="Times New Roman" w:hAnsi="Times New Roman" w:cs="Times New Roman"/>
          <w:w w:val="0"/>
          <w:sz w:val="22"/>
          <w:szCs w:val="22"/>
        </w:rPr>
      </w:pPr>
    </w:p>
    <w:p w:rsidR="00000000" w:rsidRDefault="003912EE">
      <w:pPr>
        <w:widowControl/>
        <w:jc w:val="both"/>
        <w:rPr>
          <w:rFonts w:ascii="Times New Roman" w:hAnsi="Times New Roman" w:cs="Times New Roman"/>
          <w:w w:val="0"/>
          <w:sz w:val="22"/>
          <w:szCs w:val="22"/>
        </w:rPr>
      </w:pPr>
    </w:p>
    <w:p w:rsidR="00000000" w:rsidRDefault="003912EE">
      <w:pPr>
        <w:widowControl/>
        <w:jc w:val="both"/>
        <w:rPr>
          <w:rFonts w:ascii="Times New Roman" w:hAnsi="Times New Roman" w:cs="Times New Roman"/>
          <w:w w:val="0"/>
          <w:sz w:val="22"/>
          <w:szCs w:val="22"/>
        </w:rPr>
      </w:pPr>
    </w:p>
    <w:p w:rsidR="00000000" w:rsidRDefault="003912EE">
      <w:pPr>
        <w:widowControl/>
        <w:jc w:val="both"/>
        <w:rPr>
          <w:rFonts w:ascii="Times New Roman" w:hAnsi="Times New Roman" w:cs="Times New Roman"/>
          <w:w w:val="0"/>
          <w:sz w:val="22"/>
          <w:szCs w:val="22"/>
        </w:rPr>
      </w:pPr>
      <w:r>
        <w:rPr>
          <w:rFonts w:ascii="Times New Roman" w:hAnsi="Times New Roman" w:cs="Times New Roman"/>
          <w:w w:val="0"/>
          <w:sz w:val="22"/>
          <w:szCs w:val="22"/>
        </w:rPr>
        <w:t xml:space="preserve">A Empresa XXXXXXXXXXXXX, inscrita no CNPJ sob o nº. XX.XXX.XXX/XXXX-XX, com sede </w:t>
      </w:r>
      <w:r>
        <w:rPr>
          <w:rFonts w:ascii="Times New Roman" w:hAnsi="Times New Roman" w:cs="Times New Roman"/>
          <w:spacing w:val="-2"/>
          <w:w w:val="0"/>
          <w:sz w:val="22"/>
          <w:szCs w:val="22"/>
        </w:rPr>
        <w:t xml:space="preserve">na </w:t>
      </w:r>
      <w:r>
        <w:rPr>
          <w:rFonts w:ascii="Times New Roman" w:hAnsi="Times New Roman" w:cs="Times New Roman"/>
          <w:w w:val="0"/>
          <w:sz w:val="22"/>
          <w:szCs w:val="22"/>
        </w:rPr>
        <w:t>XXXXXXXXXXXXXXXXX</w:t>
      </w:r>
      <w:r>
        <w:rPr>
          <w:rFonts w:ascii="Times New Roman" w:hAnsi="Times New Roman" w:cs="Times New Roman"/>
          <w:w w:val="0"/>
          <w:sz w:val="22"/>
          <w:szCs w:val="22"/>
        </w:rPr>
        <w:t>XXX, por intermédio do seu representante legal o (a) Sr (a) XXXXXXXXXXXXXX, portador (a) do Documento de I dentidade nº XXXXXXXXXXXXXXX, órgão emissor XXXXXXX e do CPF nº</w:t>
      </w:r>
      <w:r>
        <w:rPr>
          <w:rFonts w:ascii="Times New Roman" w:hAnsi="Times New Roman" w:cs="Times New Roman"/>
          <w:spacing w:val="1"/>
          <w:w w:val="0"/>
          <w:sz w:val="22"/>
          <w:szCs w:val="22"/>
        </w:rPr>
        <w:t xml:space="preserve">. </w:t>
      </w:r>
      <w:r>
        <w:rPr>
          <w:rFonts w:ascii="Times New Roman" w:hAnsi="Times New Roman" w:cs="Times New Roman"/>
          <w:w w:val="0"/>
          <w:sz w:val="22"/>
          <w:szCs w:val="22"/>
        </w:rPr>
        <w:t xml:space="preserve">XXXXXXXXXXXXXXX, </w:t>
      </w:r>
      <w:r>
        <w:rPr>
          <w:rFonts w:ascii="Times New Roman" w:hAnsi="Times New Roman" w:cs="Times New Roman"/>
          <w:b/>
          <w:bCs/>
          <w:w w:val="0"/>
          <w:sz w:val="22"/>
          <w:szCs w:val="22"/>
        </w:rPr>
        <w:t>DECLARA</w:t>
      </w:r>
      <w:r>
        <w:rPr>
          <w:rFonts w:ascii="Times New Roman" w:hAnsi="Times New Roman" w:cs="Times New Roman"/>
          <w:w w:val="0"/>
          <w:sz w:val="22"/>
          <w:szCs w:val="22"/>
        </w:rPr>
        <w:t>, para fins de direito, na qualidade de PROPONENTE da licita</w:t>
      </w:r>
      <w:r>
        <w:rPr>
          <w:rFonts w:ascii="Times New Roman" w:hAnsi="Times New Roman" w:cs="Times New Roman"/>
          <w:w w:val="0"/>
          <w:sz w:val="22"/>
          <w:szCs w:val="22"/>
        </w:rPr>
        <w:t>ção instaurada pela Câmara de Santa Fé de Goiás, na modalidade de Pregão Presencial nº. 01/2025, que não foi declarada INIDÔNEA para licitar com o PODER PÚBLICO, em qualquer de suas esferas.</w:t>
      </w:r>
    </w:p>
    <w:p w:rsidR="00000000" w:rsidRDefault="003912EE">
      <w:pPr>
        <w:widowControl/>
        <w:jc w:val="both"/>
        <w:rPr>
          <w:rFonts w:ascii="Times New Roman" w:hAnsi="Times New Roman" w:cs="Times New Roman"/>
          <w:w w:val="0"/>
          <w:sz w:val="22"/>
          <w:szCs w:val="22"/>
        </w:rPr>
      </w:pPr>
    </w:p>
    <w:p w:rsidR="00000000" w:rsidRDefault="003912EE">
      <w:pPr>
        <w:widowControl/>
        <w:jc w:val="both"/>
        <w:rPr>
          <w:rFonts w:ascii="Times New Roman" w:hAnsi="Times New Roman" w:cs="Times New Roman"/>
          <w:w w:val="0"/>
          <w:sz w:val="22"/>
          <w:szCs w:val="22"/>
        </w:rPr>
      </w:pPr>
    </w:p>
    <w:p w:rsidR="00000000" w:rsidRDefault="003912EE">
      <w:pPr>
        <w:widowControl/>
        <w:jc w:val="both"/>
        <w:rPr>
          <w:rFonts w:ascii="Times New Roman" w:hAnsi="Times New Roman" w:cs="Times New Roman"/>
          <w:w w:val="0"/>
          <w:sz w:val="22"/>
          <w:szCs w:val="22"/>
        </w:rPr>
      </w:pPr>
    </w:p>
    <w:p w:rsidR="00000000" w:rsidRDefault="003912EE">
      <w:pPr>
        <w:widowControl/>
        <w:jc w:val="both"/>
        <w:rPr>
          <w:rFonts w:ascii="Times New Roman" w:hAnsi="Times New Roman" w:cs="Times New Roman"/>
          <w:w w:val="0"/>
          <w:sz w:val="22"/>
          <w:szCs w:val="22"/>
        </w:rPr>
      </w:pPr>
      <w:r>
        <w:rPr>
          <w:rFonts w:ascii="Times New Roman" w:hAnsi="Times New Roman" w:cs="Times New Roman"/>
          <w:w w:val="0"/>
          <w:sz w:val="22"/>
          <w:szCs w:val="22"/>
        </w:rPr>
        <w:lastRenderedPageBreak/>
        <w:t>Por ser a expressão da verdade, firmamos o presente.</w:t>
      </w:r>
    </w:p>
    <w:p w:rsidR="00000000" w:rsidRDefault="003912EE">
      <w:pPr>
        <w:widowControl/>
        <w:jc w:val="both"/>
        <w:rPr>
          <w:rFonts w:ascii="Times New Roman" w:hAnsi="Times New Roman" w:cs="Times New Roman"/>
          <w:w w:val="0"/>
          <w:sz w:val="22"/>
          <w:szCs w:val="22"/>
        </w:rPr>
      </w:pPr>
    </w:p>
    <w:p w:rsidR="00000000" w:rsidRDefault="003912EE">
      <w:pPr>
        <w:widowControl/>
        <w:jc w:val="both"/>
        <w:rPr>
          <w:rFonts w:ascii="Times New Roman" w:hAnsi="Times New Roman" w:cs="Times New Roman"/>
          <w:w w:val="0"/>
          <w:sz w:val="22"/>
          <w:szCs w:val="22"/>
        </w:rPr>
      </w:pPr>
    </w:p>
    <w:p w:rsidR="00000000" w:rsidRDefault="003912EE">
      <w:pPr>
        <w:widowControl/>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2"/>
        <w:jc w:val="center"/>
        <w:rPr>
          <w:rFonts w:ascii="Times New Roman" w:hAnsi="Times New Roman" w:cs="Times New Roman"/>
          <w:w w:val="0"/>
          <w:sz w:val="22"/>
          <w:szCs w:val="22"/>
        </w:rPr>
      </w:pPr>
      <w:r>
        <w:rPr>
          <w:rFonts w:ascii="Times New Roman" w:hAnsi="Times New Roman" w:cs="Times New Roman"/>
          <w:w w:val="0"/>
          <w:sz w:val="22"/>
          <w:szCs w:val="22"/>
        </w:rPr>
        <w:t>........................................,...de...............de........</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3"/>
        <w:jc w:val="center"/>
        <w:rPr>
          <w:rFonts w:ascii="Times New Roman" w:hAnsi="Times New Roman" w:cs="Times New Roman"/>
          <w:w w:val="0"/>
          <w:sz w:val="22"/>
          <w:szCs w:val="22"/>
        </w:rPr>
      </w:pPr>
      <w:r>
        <w:rPr>
          <w:rFonts w:ascii="Times New Roman" w:hAnsi="Times New Roman" w:cs="Times New Roman"/>
          <w:w w:val="0"/>
          <w:sz w:val="22"/>
          <w:szCs w:val="22"/>
        </w:rPr>
        <w:t>(Local)(Data)</w:t>
      </w: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3"/>
        <w:jc w:val="center"/>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183"/>
        <w:jc w:val="center"/>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spacing w:before="6"/>
        <w:jc w:val="both"/>
        <w:rPr>
          <w:rFonts w:ascii="Times New Roman" w:hAnsi="Times New Roman" w:cs="Times New Roman"/>
          <w:w w:val="0"/>
          <w:sz w:val="22"/>
          <w:szCs w:val="22"/>
        </w:rPr>
      </w:pPr>
    </w:p>
    <w:p w:rsidR="00000000" w:rsidRDefault="003912EE">
      <w:pPr>
        <w:widowControl/>
        <w:tabs>
          <w:tab w:val="left" w:pos="288"/>
          <w:tab w:val="left" w:pos="1008"/>
          <w:tab w:val="left" w:pos="1728"/>
          <w:tab w:val="left" w:pos="2448"/>
          <w:tab w:val="left" w:pos="3168"/>
          <w:tab w:val="left" w:pos="3888"/>
          <w:tab w:val="left" w:pos="4608"/>
          <w:tab w:val="left" w:pos="5328"/>
          <w:tab w:val="left" w:pos="6048"/>
          <w:tab w:val="left" w:pos="6768"/>
        </w:tabs>
        <w:jc w:val="center"/>
        <w:rPr>
          <w:rFonts w:ascii="Times New Roman" w:hAnsi="Times New Roman" w:cs="Times New Roman"/>
          <w:w w:val="0"/>
          <w:sz w:val="22"/>
          <w:szCs w:val="22"/>
        </w:rPr>
      </w:pPr>
      <w:r>
        <w:rPr>
          <w:rFonts w:ascii="Times New Roman" w:hAnsi="Times New Roman" w:cs="Times New Roman"/>
          <w:w w:val="0"/>
          <w:sz w:val="22"/>
          <w:szCs w:val="22"/>
        </w:rPr>
        <w:t>...........................................................................</w:t>
      </w:r>
    </w:p>
    <w:p w:rsidR="00000000" w:rsidRDefault="003912EE">
      <w:pPr>
        <w:widowControl/>
        <w:jc w:val="center"/>
        <w:rPr>
          <w:rFonts w:ascii="Times New Roman" w:hAnsi="Times New Roman" w:cs="Times New Roman"/>
          <w:b/>
          <w:bCs/>
          <w:w w:val="0"/>
          <w:sz w:val="22"/>
          <w:szCs w:val="22"/>
        </w:rPr>
      </w:pPr>
      <w:r>
        <w:rPr>
          <w:rFonts w:ascii="Times New Roman" w:hAnsi="Times New Roman" w:cs="Times New Roman"/>
          <w:w w:val="0"/>
          <w:sz w:val="22"/>
          <w:szCs w:val="22"/>
        </w:rPr>
        <w:t>Nome, Função na Empresa e Assinatura do Representante Legal</w:t>
      </w:r>
    </w:p>
    <w:p w:rsidR="00000000" w:rsidRDefault="003912EE">
      <w:pPr>
        <w:widowControl/>
        <w:rPr>
          <w:rFonts w:ascii="Times New Roman" w:hAnsi="Times New Roman" w:cs="Times New Roman"/>
          <w:w w:val="0"/>
          <w:sz w:val="22"/>
          <w:szCs w:val="22"/>
        </w:rPr>
      </w:pPr>
    </w:p>
    <w:p w:rsidR="00000000" w:rsidRDefault="003912EE">
      <w:pPr>
        <w:widowControl/>
        <w:rPr>
          <w:rFonts w:ascii="Times New Roman" w:hAnsi="Times New Roman" w:cs="Times New Roman"/>
          <w:w w:val="0"/>
        </w:rPr>
      </w:pPr>
    </w:p>
    <w:p w:rsidR="00000000" w:rsidRDefault="003912EE">
      <w:pPr>
        <w:widowControl/>
        <w:spacing w:line="276" w:lineRule="auto"/>
        <w:jc w:val="center"/>
        <w:rPr>
          <w:rFonts w:ascii="Times New Roman" w:hAnsi="Times New Roman" w:cs="Times New Roman"/>
          <w:b/>
          <w:bCs/>
          <w:w w:val="0"/>
          <w:sz w:val="22"/>
          <w:szCs w:val="22"/>
        </w:rPr>
      </w:pPr>
    </w:p>
    <w:p w:rsidR="00000000" w:rsidRDefault="003912EE">
      <w:pPr>
        <w:widowControl/>
        <w:jc w:val="center"/>
        <w:rPr>
          <w:w w:val="0"/>
          <w:sz w:val="22"/>
          <w:szCs w:val="22"/>
        </w:rPr>
      </w:pPr>
    </w:p>
    <w:p w:rsidR="00000000" w:rsidRDefault="003912EE">
      <w:pPr>
        <w:widowControl/>
        <w:rPr>
          <w:rFonts w:ascii="Times New Roman" w:hAnsi="Times New Roman" w:cs="Times New Roman"/>
          <w:w w:val="0"/>
        </w:rPr>
      </w:pPr>
    </w:p>
    <w:p w:rsidR="00000000" w:rsidRDefault="003912EE">
      <w:pPr>
        <w:widowControl/>
        <w:spacing w:after="200" w:line="276" w:lineRule="auto"/>
        <w:rPr>
          <w:rFonts w:ascii="Calibri" w:hAnsi="Calibri" w:cs="Calibri"/>
          <w:w w:val="0"/>
          <w:sz w:val="22"/>
          <w:szCs w:val="22"/>
        </w:rPr>
      </w:pPr>
    </w:p>
    <w:p w:rsidR="00000000" w:rsidRDefault="003912EE">
      <w:pPr>
        <w:widowControl/>
        <w:rPr>
          <w:w w:val="0"/>
        </w:rPr>
      </w:pPr>
    </w:p>
    <w:p w:rsidR="003912EE" w:rsidRDefault="003912EE">
      <w:pPr>
        <w:spacing w:after="200" w:line="276" w:lineRule="auto"/>
        <w:rPr>
          <w:rFonts w:ascii="Calibri" w:hAnsi="Calibri" w:cs="Calibri"/>
          <w:w w:val="0"/>
          <w:sz w:val="22"/>
          <w:szCs w:val="22"/>
          <w:lang/>
        </w:rPr>
      </w:pPr>
    </w:p>
    <w:sectPr w:rsidR="003912EE" w:rsidSect="004B4AFE">
      <w:headerReference w:type="default" r:id="rId25"/>
      <w:pgSz w:w="12240" w:h="15840"/>
      <w:pgMar w:top="969" w:right="1183" w:bottom="1417" w:left="1701" w:header="426"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12EE" w:rsidRDefault="003912EE" w:rsidP="004B4AFE">
      <w:r>
        <w:separator/>
      </w:r>
    </w:p>
  </w:endnote>
  <w:endnote w:type="continuationSeparator" w:id="1">
    <w:p w:rsidR="003912EE" w:rsidRDefault="003912EE" w:rsidP="004B4AF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Arial MT">
    <w:altName w:val="Arial"/>
    <w:charset w:val="01"/>
    <w:family w:val="swiss"/>
    <w:pitch w:val="variable"/>
    <w:sig w:usb0="00000003" w:usb1="00000000" w:usb2="00000000" w:usb3="00000000" w:csb0="00000001" w:csb1="00000000"/>
  </w:font>
  <w:font w:name="Ecofont_Spranq_eco_Sans">
    <w:altName w:val="Malgun Gothic"/>
    <w:charset w:val="00"/>
    <w:family w:val="swiss"/>
    <w:pitch w:val="variable"/>
    <w:sig w:usb0="800000AF" w:usb1="1000204A" w:usb2="00000000" w:usb3="00000000" w:csb0="00000001" w:csb1="00000000"/>
  </w:font>
  <w:font w:name="Gadugi">
    <w:panose1 w:val="020B0502040204020203"/>
    <w:charset w:val="00"/>
    <w:family w:val="swiss"/>
    <w:pitch w:val="variable"/>
    <w:sig w:usb0="80000003" w:usb1="02000000" w:usb2="00003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12EE" w:rsidRDefault="003912EE" w:rsidP="004B4AFE">
      <w:r>
        <w:separator/>
      </w:r>
    </w:p>
  </w:footnote>
  <w:footnote w:type="continuationSeparator" w:id="1">
    <w:p w:rsidR="003912EE" w:rsidRDefault="003912EE" w:rsidP="004B4A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AFE" w:rsidRPr="00FD50B3" w:rsidRDefault="004B4AFE" w:rsidP="004B4AFE">
    <w:pPr>
      <w:rPr>
        <w:rFonts w:ascii="Gadugi" w:eastAsia="Arial Unicode MS" w:hAnsi="Gadugi"/>
        <w:b/>
        <w:bCs/>
        <w:sz w:val="40"/>
      </w:rPr>
    </w:pPr>
    <w:r>
      <w:t xml:space="preserve">              </w:t>
    </w:r>
    <w:r w:rsidRPr="00FD50B3">
      <w:rPr>
        <w:rFonts w:ascii="Gadugi" w:hAnsi="Gadugi"/>
        <w:noProof/>
        <w:sz w:val="20"/>
      </w:rPr>
      <w:drawing>
        <wp:anchor distT="0" distB="0" distL="114300" distR="114300" simplePos="0" relativeHeight="251661312" behindDoc="1" locked="0" layoutInCell="1" allowOverlap="1">
          <wp:simplePos x="0" y="0"/>
          <wp:positionH relativeFrom="column">
            <wp:posOffset>-914400</wp:posOffset>
          </wp:positionH>
          <wp:positionV relativeFrom="paragraph">
            <wp:posOffset>-107315</wp:posOffset>
          </wp:positionV>
          <wp:extent cx="1714500" cy="1036320"/>
          <wp:effectExtent l="1905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1714500" cy="1036320"/>
                  </a:xfrm>
                  <a:prstGeom prst="rect">
                    <a:avLst/>
                  </a:prstGeom>
                  <a:noFill/>
                  <a:ln w="9525">
                    <a:noFill/>
                    <a:miter lim="800000"/>
                    <a:headEnd/>
                    <a:tailEnd/>
                  </a:ln>
                </pic:spPr>
              </pic:pic>
            </a:graphicData>
          </a:graphic>
        </wp:anchor>
      </w:drawing>
    </w:r>
    <w:r w:rsidRPr="00FD50B3">
      <w:rPr>
        <w:rFonts w:ascii="Gadugi" w:hAnsi="Gadugi"/>
        <w:b/>
        <w:bCs/>
        <w:sz w:val="40"/>
      </w:rPr>
      <w:t>Câmara Municipal de Santa Fé de Goiás</w:t>
    </w:r>
  </w:p>
  <w:p w:rsidR="004B4AFE" w:rsidRPr="00FD50B3" w:rsidRDefault="004B4AFE" w:rsidP="004B4AFE">
    <w:pPr>
      <w:rPr>
        <w:rFonts w:ascii="Gadugi" w:eastAsia="Arial Unicode MS" w:hAnsi="Gadugi" w:cstheme="minorHAnsi"/>
        <w:i/>
        <w:sz w:val="20"/>
        <w:szCs w:val="20"/>
      </w:rPr>
    </w:pPr>
    <w:r>
      <w:rPr>
        <w:rFonts w:ascii="Gadugi" w:hAnsi="Gadugi"/>
      </w:rPr>
      <w:t xml:space="preserve">  </w:t>
    </w:r>
    <w:r>
      <w:rPr>
        <w:rFonts w:ascii="Gadugi" w:hAnsi="Gadugi"/>
      </w:rPr>
      <w:tab/>
      <w:t xml:space="preserve">  </w:t>
    </w:r>
    <w:r w:rsidRPr="00FD50B3">
      <w:rPr>
        <w:rFonts w:ascii="Gadugi" w:hAnsi="Gadugi" w:cstheme="minorHAnsi"/>
        <w:i/>
        <w:sz w:val="20"/>
        <w:szCs w:val="20"/>
      </w:rPr>
      <w:t xml:space="preserve">    Portal: </w:t>
    </w:r>
    <w:r w:rsidRPr="00FD50B3">
      <w:rPr>
        <w:rFonts w:ascii="Gadugi" w:hAnsi="Gadugi" w:cs="Calibri"/>
        <w:i/>
        <w:color w:val="000000"/>
        <w:sz w:val="20"/>
        <w:szCs w:val="20"/>
      </w:rPr>
      <w:t>camarasantafedegoias.go.gov.br</w:t>
    </w:r>
  </w:p>
  <w:p w:rsidR="004B4AFE" w:rsidRPr="00FD50B3" w:rsidRDefault="004B4AFE" w:rsidP="004B4AFE">
    <w:pPr>
      <w:rPr>
        <w:rFonts w:ascii="Gadugi" w:eastAsia="Arial Unicode MS" w:hAnsi="Gadugi" w:cs="Calibri"/>
        <w:i/>
        <w:sz w:val="20"/>
        <w:szCs w:val="20"/>
      </w:rPr>
    </w:pPr>
    <w:r>
      <w:rPr>
        <w:rFonts w:ascii="Gadugi" w:hAnsi="Gadugi" w:cs="Calibri"/>
        <w:i/>
        <w:sz w:val="20"/>
        <w:szCs w:val="20"/>
      </w:rPr>
      <w:t xml:space="preserve">           </w:t>
    </w:r>
    <w:r w:rsidRPr="00FD50B3">
      <w:rPr>
        <w:rFonts w:ascii="Gadugi" w:hAnsi="Gadugi" w:cs="Calibri"/>
        <w:i/>
        <w:sz w:val="20"/>
        <w:szCs w:val="20"/>
      </w:rPr>
      <w:t>Rua Lorival de Oliveira Lobo Qd.09 Lt 01 Setor Residencial Boa Vista – Santa Fé de Goiás</w:t>
    </w:r>
  </w:p>
  <w:p w:rsidR="004B4AFE" w:rsidRPr="00FD50B3" w:rsidRDefault="004B4AFE" w:rsidP="004B4AFE">
    <w:pPr>
      <w:pStyle w:val="Cabealho"/>
      <w:rPr>
        <w:rFonts w:ascii="Gadugi" w:hAnsi="Gadugi"/>
      </w:rPr>
    </w:pPr>
    <w:r>
      <w:rPr>
        <w:rFonts w:ascii="Gadugi" w:hAnsi="Gadugi"/>
        <w:noProof/>
        <w:lang w:eastAsia="en-US"/>
      </w:rPr>
      <w:pict>
        <v:line id="_x0000_s2049" style="position:absolute;z-index:251660288" from="-108pt,22.55pt" to="540pt,22.55pt" strokeweight="3pt"/>
      </w:pict>
    </w:r>
  </w:p>
  <w:p w:rsidR="004B4AFE" w:rsidRDefault="004B4AFE">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65D61"/>
    <w:rsid w:val="003912EE"/>
    <w:rsid w:val="00465D61"/>
    <w:rsid w:val="00475F2A"/>
    <w:rsid w:val="004B4AFE"/>
    <w:rsid w:val="005B3FC5"/>
    <w:rsid w:val="009A278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Arial" w:hAnsi="Arial" w:cs="Arial"/>
      <w:sz w:val="24"/>
      <w:szCs w:val="24"/>
    </w:rPr>
  </w:style>
  <w:style w:type="paragraph" w:styleId="Ttulo1">
    <w:name w:val="heading 1"/>
    <w:basedOn w:val="Normal"/>
    <w:next w:val="Normal"/>
    <w:link w:val="Ttulo1Char"/>
    <w:uiPriority w:val="99"/>
    <w:qFormat/>
    <w:pPr>
      <w:outlineLvl w:val="0"/>
    </w:pPr>
  </w:style>
  <w:style w:type="paragraph" w:styleId="Ttulo2">
    <w:name w:val="heading 2"/>
    <w:basedOn w:val="Normal"/>
    <w:next w:val="Normal"/>
    <w:link w:val="Ttulo2Char"/>
    <w:uiPriority w:val="99"/>
    <w:qFormat/>
    <w:pPr>
      <w:outlineLvl w:val="1"/>
    </w:pPr>
  </w:style>
  <w:style w:type="paragraph" w:styleId="Ttulo3">
    <w:name w:val="heading 3"/>
    <w:basedOn w:val="Normal"/>
    <w:next w:val="Normal"/>
    <w:link w:val="Ttulo3Char"/>
    <w:uiPriority w:val="99"/>
    <w:qFormat/>
    <w:pPr>
      <w:outlineLvl w:val="2"/>
    </w:pPr>
  </w:style>
  <w:style w:type="paragraph" w:styleId="Ttulo4">
    <w:name w:val="heading 4"/>
    <w:basedOn w:val="Normal"/>
    <w:next w:val="Normal"/>
    <w:link w:val="Ttulo4Char"/>
    <w:uiPriority w:val="99"/>
    <w:qFormat/>
    <w:pPr>
      <w:outlineLvl w:val="3"/>
    </w:pPr>
  </w:style>
  <w:style w:type="paragraph" w:styleId="Ttulo5">
    <w:name w:val="heading 5"/>
    <w:basedOn w:val="Normal"/>
    <w:next w:val="Normal"/>
    <w:link w:val="Ttulo5Char"/>
    <w:uiPriority w:val="99"/>
    <w:qFormat/>
    <w:pPr>
      <w:outlineLvl w:val="4"/>
    </w:p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Pr>
      <w:rFonts w:asciiTheme="majorHAnsi" w:eastAsiaTheme="majorEastAsia" w:hAnsiTheme="majorHAnsi" w:cstheme="majorBidi"/>
      <w:b/>
      <w:bCs/>
      <w:color w:val="4F81BD" w:themeColor="accent1"/>
      <w:sz w:val="24"/>
      <w:szCs w:val="24"/>
    </w:rPr>
  </w:style>
  <w:style w:type="character" w:customStyle="1" w:styleId="Ttulo4Char">
    <w:name w:val="Título 4 Char"/>
    <w:basedOn w:val="Fontepargpadro"/>
    <w:link w:val="Ttulo4"/>
    <w:uiPriority w:val="9"/>
    <w:semiHidden/>
    <w:rPr>
      <w:rFonts w:asciiTheme="majorHAnsi" w:eastAsiaTheme="majorEastAsia" w:hAnsiTheme="majorHAnsi" w:cstheme="majorBidi"/>
      <w:b/>
      <w:bCs/>
      <w:i/>
      <w:iCs/>
      <w:color w:val="4F81BD" w:themeColor="accent1"/>
      <w:sz w:val="24"/>
      <w:szCs w:val="24"/>
    </w:rPr>
  </w:style>
  <w:style w:type="character" w:customStyle="1" w:styleId="Ttulo5Char">
    <w:name w:val="Título 5 Char"/>
    <w:basedOn w:val="Fontepargpadro"/>
    <w:link w:val="Ttulo5"/>
    <w:uiPriority w:val="9"/>
    <w:semiHidden/>
    <w:rPr>
      <w:rFonts w:asciiTheme="majorHAnsi" w:eastAsiaTheme="majorEastAsia" w:hAnsiTheme="majorHAnsi" w:cstheme="majorBidi"/>
      <w:color w:val="243F60" w:themeColor="accent1" w:themeShade="7F"/>
      <w:sz w:val="24"/>
      <w:szCs w:val="24"/>
    </w:rPr>
  </w:style>
  <w:style w:type="character" w:styleId="Hyperlink">
    <w:name w:val="Hyperlink"/>
    <w:basedOn w:val="Fontepargpadro"/>
    <w:uiPriority w:val="99"/>
    <w:unhideWhenUsed/>
    <w:rsid w:val="005B3FC5"/>
    <w:rPr>
      <w:color w:val="0000FF" w:themeColor="hyperlink"/>
      <w:u w:val="single"/>
    </w:rPr>
  </w:style>
  <w:style w:type="paragraph" w:styleId="Cabealho">
    <w:name w:val="header"/>
    <w:aliases w:val="encabezado"/>
    <w:basedOn w:val="Normal"/>
    <w:link w:val="CabealhoChar"/>
    <w:unhideWhenUsed/>
    <w:rsid w:val="004B4AFE"/>
    <w:pPr>
      <w:tabs>
        <w:tab w:val="center" w:pos="4252"/>
        <w:tab w:val="right" w:pos="8504"/>
      </w:tabs>
    </w:pPr>
  </w:style>
  <w:style w:type="character" w:customStyle="1" w:styleId="CabealhoChar">
    <w:name w:val="Cabeçalho Char"/>
    <w:aliases w:val="encabezado Char"/>
    <w:basedOn w:val="Fontepargpadro"/>
    <w:link w:val="Cabealho"/>
    <w:rsid w:val="004B4AFE"/>
    <w:rPr>
      <w:rFonts w:ascii="Arial" w:hAnsi="Arial" w:cs="Arial"/>
      <w:sz w:val="24"/>
      <w:szCs w:val="24"/>
    </w:rPr>
  </w:style>
  <w:style w:type="paragraph" w:styleId="Rodap">
    <w:name w:val="footer"/>
    <w:basedOn w:val="Normal"/>
    <w:link w:val="RodapChar"/>
    <w:uiPriority w:val="99"/>
    <w:semiHidden/>
    <w:unhideWhenUsed/>
    <w:rsid w:val="004B4AFE"/>
    <w:pPr>
      <w:tabs>
        <w:tab w:val="center" w:pos="4252"/>
        <w:tab w:val="right" w:pos="8504"/>
      </w:tabs>
    </w:pPr>
  </w:style>
  <w:style w:type="character" w:customStyle="1" w:styleId="RodapChar">
    <w:name w:val="Rodapé Char"/>
    <w:basedOn w:val="Fontepargpadro"/>
    <w:link w:val="Rodap"/>
    <w:uiPriority w:val="99"/>
    <w:semiHidden/>
    <w:rsid w:val="004B4AFE"/>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leis/l5764.htm#art107" TargetMode="External"/><Relationship Id="rId13" Type="http://schemas.openxmlformats.org/officeDocument/2006/relationships/hyperlink" Target="https://www.planalto.gov.br/ccivil_03/_ato2019-2022/2021/lei/l14133.htm#art17&#167;2" TargetMode="External"/><Relationship Id="rId18" Type="http://schemas.openxmlformats.org/officeDocument/2006/relationships/hyperlink" Target="http://www.planalto.gov.br/ccivil_03/_Ato2011-2014/2013/Lei/L12846.htm#art5"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gov.br/economia/pt-br/assuntos/drei/legislacao/arquivos/legislacoes-federais/indrei772020.pdf" TargetMode="External"/><Relationship Id="rId7" Type="http://schemas.openxmlformats.org/officeDocument/2006/relationships/hyperlink" Target="https://www.gov.br/economia/pt-br/assuntos/drei/legislacao/arquivos/legislacoes-federais/indrei772020.pdf" TargetMode="External"/><Relationship Id="rId12" Type="http://schemas.openxmlformats.org/officeDocument/2006/relationships/hyperlink" Target="https://www.planalto.gov.br/ccivil_03/_ato2019-2022/2021/lei/l14133.htm#art8" TargetMode="External"/><Relationship Id="rId17" Type="http://schemas.openxmlformats.org/officeDocument/2006/relationships/hyperlink" Target="mailto:camaramunicipalsantafe@hotmail.com"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camarasantafedegoias.go.gov.br/site//" TargetMode="External"/><Relationship Id="rId20" Type="http://schemas.openxmlformats.org/officeDocument/2006/relationships/hyperlink" Target="https://www.gov.br/empresas-e-negocios/pt-br/empreendedor" TargetMode="External"/><Relationship Id="rId1" Type="http://schemas.openxmlformats.org/officeDocument/2006/relationships/styles" Target="styles.xml"/><Relationship Id="rId6" Type="http://schemas.openxmlformats.org/officeDocument/2006/relationships/hyperlink" Target="https://www.gov.br/empresas-e-negocios/pt-br/empreendedor" TargetMode="External"/><Relationship Id="rId11" Type="http://schemas.openxmlformats.org/officeDocument/2006/relationships/hyperlink" Target="https://www.planalto.gov.br/ccivil_03/_ato2019-2022/2021/lei/l14133.htm#art7" TargetMode="External"/><Relationship Id="rId24" Type="http://schemas.openxmlformats.org/officeDocument/2006/relationships/hyperlink" Target="https://www.gov.br/trabalho-e-previdencia/pt-br/servicos/empregador/programa-de-alimentacao-do-trabalhador-pat/arquivos-legislacao/instrucoes-normativas/pat_in_971_2009.pdf" TargetMode="External"/><Relationship Id="rId5" Type="http://schemas.openxmlformats.org/officeDocument/2006/relationships/endnotes" Target="endnotes.xml"/><Relationship Id="rId15" Type="http://schemas.openxmlformats.org/officeDocument/2006/relationships/hyperlink" Target="mailto:camaramunicipalsantafe@hotmail.com" TargetMode="External"/><Relationship Id="rId23" Type="http://schemas.openxmlformats.org/officeDocument/2006/relationships/hyperlink" Target="https://www.planalto.gov.br/ccivil_03/_ato2019-2022/2021/decreto/d10880.htm#art4%C2%A72" TargetMode="External"/><Relationship Id="rId10" Type="http://schemas.openxmlformats.org/officeDocument/2006/relationships/hyperlink" Target="https://www.gov.br/trabalho-e-previdencia/pt-br/servicos/empregador/programa-de-alimentacao-do-trabalhador-pat/arquivos-legislacao/instrucoes-normativas/pat_in_971_2009.pdf" TargetMode="External"/><Relationship Id="rId19" Type="http://schemas.openxmlformats.org/officeDocument/2006/relationships/hyperlink" Target="http://www.planalto.gov.br/ccivil_03/_Ato2011-2014/2013/Lei/L12846.htm#art5" TargetMode="External"/><Relationship Id="rId4" Type="http://schemas.openxmlformats.org/officeDocument/2006/relationships/footnotes" Target="footnotes.xml"/><Relationship Id="rId9" Type="http://schemas.openxmlformats.org/officeDocument/2006/relationships/hyperlink" Target="https://www.planalto.gov.br/ccivil_03/_ato2019-2022/2021/decreto/d10880.htm#art4%C2%A72" TargetMode="External"/><Relationship Id="rId14" Type="http://schemas.openxmlformats.org/officeDocument/2006/relationships/hyperlink" Target="https://camarasantafedegoias.go.gov.br" TargetMode="External"/><Relationship Id="rId22" Type="http://schemas.openxmlformats.org/officeDocument/2006/relationships/hyperlink" Target="https://www.planalto.gov.br/ccivil_03/leis/l5764.htm#art107"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68</Pages>
  <Words>25836</Words>
  <Characters>139517</Characters>
  <Application>Microsoft Office Word</Application>
  <DocSecurity>0</DocSecurity>
  <Lines>1162</Lines>
  <Paragraphs>330</Paragraphs>
  <ScaleCrop>false</ScaleCrop>
  <Company/>
  <LinksUpToDate>false</LinksUpToDate>
  <CharactersWithSpaces>165023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5562996377007</dc:creator>
  <cp:lastModifiedBy>5562996377007</cp:lastModifiedBy>
  <cp:revision>3</cp:revision>
  <dcterms:created xsi:type="dcterms:W3CDTF">2025-01-29T15:29:00Z</dcterms:created>
  <dcterms:modified xsi:type="dcterms:W3CDTF">2025-01-29T15:29:00Z</dcterms:modified>
</cp:coreProperties>
</file>